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2ABA92" w14:textId="13422E9C" w:rsidR="00B34051" w:rsidRPr="002868CD" w:rsidRDefault="00F32392" w:rsidP="00AA12D9">
      <w:pPr>
        <w:jc w:val="center"/>
        <w:rPr>
          <w:rFonts w:ascii="Century Gothic" w:hAnsi="Century Gothic"/>
          <w:b/>
          <w:bCs/>
          <w:szCs w:val="20"/>
        </w:rPr>
      </w:pPr>
      <w:r w:rsidRPr="002868CD">
        <w:rPr>
          <w:rFonts w:ascii="Century Gothic" w:hAnsi="Century Gothic"/>
          <w:b/>
          <w:bCs/>
          <w:szCs w:val="20"/>
        </w:rPr>
        <w:t xml:space="preserve">PROCEDIMIENTO </w:t>
      </w:r>
      <w:r w:rsidR="00F7761F" w:rsidRPr="002868CD">
        <w:rPr>
          <w:rFonts w:ascii="Century Gothic" w:hAnsi="Century Gothic"/>
          <w:b/>
          <w:bCs/>
          <w:szCs w:val="20"/>
        </w:rPr>
        <w:t>DE CONTRATACIÓN (CONTRATISTAS)</w:t>
      </w:r>
    </w:p>
    <w:p w14:paraId="6DC27B0C" w14:textId="77777777" w:rsidR="002A0C8F" w:rsidRPr="002868CD" w:rsidRDefault="002A0C8F" w:rsidP="002A0C8F">
      <w:pPr>
        <w:widowControl w:val="0"/>
        <w:spacing w:before="10" w:after="0"/>
        <w:jc w:val="center"/>
        <w:rPr>
          <w:rFonts w:ascii="Century Gothic" w:hAnsi="Century Gothic"/>
          <w:b/>
          <w:szCs w:val="20"/>
        </w:rPr>
      </w:pPr>
    </w:p>
    <w:p w14:paraId="58F778CA" w14:textId="77777777" w:rsidR="002A0C8F" w:rsidRPr="002868CD" w:rsidRDefault="002A0C8F" w:rsidP="002A0C8F">
      <w:pPr>
        <w:widowControl w:val="0"/>
        <w:spacing w:before="10" w:after="0"/>
        <w:jc w:val="center"/>
        <w:rPr>
          <w:rFonts w:ascii="Century Gothic" w:hAnsi="Century Gothic"/>
          <w:b/>
          <w:szCs w:val="20"/>
        </w:rPr>
      </w:pPr>
    </w:p>
    <w:p w14:paraId="28E1B9EC" w14:textId="77777777" w:rsidR="002A0C8F" w:rsidRPr="002868CD" w:rsidRDefault="002A0C8F" w:rsidP="002A0C8F">
      <w:pPr>
        <w:widowControl w:val="0"/>
        <w:spacing w:before="10" w:after="0"/>
        <w:jc w:val="center"/>
        <w:rPr>
          <w:rFonts w:ascii="Century Gothic" w:hAnsi="Century Gothic"/>
          <w:b/>
          <w:szCs w:val="20"/>
        </w:rPr>
      </w:pPr>
    </w:p>
    <w:p w14:paraId="76A652B8" w14:textId="77777777" w:rsidR="002A0C8F" w:rsidRPr="002868CD" w:rsidRDefault="002A0C8F" w:rsidP="002A0C8F">
      <w:pPr>
        <w:widowControl w:val="0"/>
        <w:spacing w:before="10" w:after="0"/>
        <w:jc w:val="center"/>
        <w:rPr>
          <w:rFonts w:ascii="Century Gothic" w:hAnsi="Century Gothic"/>
          <w:b/>
          <w:szCs w:val="20"/>
        </w:rPr>
      </w:pPr>
    </w:p>
    <w:p w14:paraId="65C061B1" w14:textId="59984FD5" w:rsidR="002A0C8F" w:rsidRPr="002868CD" w:rsidRDefault="002A0C8F" w:rsidP="002A0C8F">
      <w:pPr>
        <w:widowControl w:val="0"/>
        <w:spacing w:before="10" w:after="0"/>
        <w:jc w:val="center"/>
        <w:rPr>
          <w:rFonts w:ascii="Century Gothic" w:hAnsi="Century Gothic"/>
          <w:b/>
          <w:szCs w:val="20"/>
        </w:rPr>
      </w:pPr>
    </w:p>
    <w:p w14:paraId="433B7AD7" w14:textId="77777777" w:rsidR="002A0C8F" w:rsidRPr="002868CD" w:rsidRDefault="002A0C8F" w:rsidP="002A0C8F">
      <w:pPr>
        <w:widowControl w:val="0"/>
        <w:spacing w:before="10" w:after="0"/>
        <w:jc w:val="center"/>
        <w:rPr>
          <w:rFonts w:ascii="Century Gothic" w:hAnsi="Century Gothic"/>
          <w:b/>
          <w:szCs w:val="20"/>
        </w:rPr>
      </w:pPr>
    </w:p>
    <w:p w14:paraId="20709F17" w14:textId="77777777" w:rsidR="002A0C8F" w:rsidRPr="002868CD" w:rsidRDefault="002A0C8F" w:rsidP="002A0C8F">
      <w:pPr>
        <w:widowControl w:val="0"/>
        <w:spacing w:before="10" w:after="0"/>
        <w:jc w:val="center"/>
        <w:rPr>
          <w:rFonts w:ascii="Century Gothic" w:hAnsi="Century Gothic"/>
          <w:b/>
          <w:szCs w:val="20"/>
        </w:rPr>
      </w:pPr>
    </w:p>
    <w:p w14:paraId="1B93FC64" w14:textId="77777777" w:rsidR="002A0C8F" w:rsidRPr="002868CD" w:rsidRDefault="002A0C8F" w:rsidP="002A0C8F">
      <w:pPr>
        <w:widowControl w:val="0"/>
        <w:spacing w:before="10" w:after="0"/>
        <w:jc w:val="center"/>
        <w:rPr>
          <w:rFonts w:ascii="Century Gothic" w:hAnsi="Century Gothic"/>
          <w:b/>
          <w:szCs w:val="20"/>
        </w:rPr>
      </w:pPr>
    </w:p>
    <w:p w14:paraId="1746434D" w14:textId="77777777" w:rsidR="002A0C8F" w:rsidRPr="002868CD" w:rsidRDefault="002A0C8F" w:rsidP="002A0C8F">
      <w:pPr>
        <w:widowControl w:val="0"/>
        <w:spacing w:before="10" w:after="0"/>
        <w:jc w:val="center"/>
        <w:rPr>
          <w:rFonts w:ascii="Century Gothic" w:hAnsi="Century Gothic"/>
          <w:b/>
          <w:szCs w:val="20"/>
        </w:rPr>
      </w:pPr>
    </w:p>
    <w:p w14:paraId="7D909292" w14:textId="77777777" w:rsidR="002A0C8F" w:rsidRPr="002868CD" w:rsidRDefault="002A0C8F" w:rsidP="002A0C8F">
      <w:pPr>
        <w:widowControl w:val="0"/>
        <w:spacing w:before="10" w:after="0"/>
        <w:jc w:val="center"/>
        <w:rPr>
          <w:rFonts w:ascii="Century Gothic" w:hAnsi="Century Gothic"/>
          <w:b/>
          <w:szCs w:val="20"/>
        </w:rPr>
      </w:pPr>
    </w:p>
    <w:p w14:paraId="2E53F4AF" w14:textId="77777777" w:rsidR="002A0C8F" w:rsidRPr="002868CD" w:rsidRDefault="002A0C8F" w:rsidP="002A0C8F">
      <w:pPr>
        <w:widowControl w:val="0"/>
        <w:spacing w:before="10" w:after="0"/>
        <w:jc w:val="center"/>
        <w:rPr>
          <w:rFonts w:ascii="Century Gothic" w:hAnsi="Century Gothic"/>
          <w:b/>
          <w:szCs w:val="20"/>
        </w:rPr>
      </w:pPr>
    </w:p>
    <w:p w14:paraId="65DEAAF9" w14:textId="77777777" w:rsidR="002A0C8F" w:rsidRPr="002868CD" w:rsidRDefault="002A0C8F" w:rsidP="002A0C8F">
      <w:pPr>
        <w:widowControl w:val="0"/>
        <w:spacing w:before="10" w:after="0"/>
        <w:jc w:val="center"/>
        <w:rPr>
          <w:rFonts w:ascii="Century Gothic" w:hAnsi="Century Gothic"/>
          <w:b/>
          <w:szCs w:val="20"/>
        </w:rPr>
      </w:pPr>
    </w:p>
    <w:p w14:paraId="2A5204A6" w14:textId="77777777" w:rsidR="002A0C8F" w:rsidRPr="002868CD" w:rsidRDefault="002A0C8F" w:rsidP="002A0C8F">
      <w:pPr>
        <w:widowControl w:val="0"/>
        <w:spacing w:before="10" w:after="0"/>
        <w:jc w:val="center"/>
        <w:rPr>
          <w:rFonts w:ascii="Century Gothic" w:hAnsi="Century Gothic"/>
          <w:b/>
          <w:szCs w:val="20"/>
        </w:rPr>
      </w:pPr>
    </w:p>
    <w:p w14:paraId="27892741" w14:textId="77777777" w:rsidR="002A0C8F" w:rsidRPr="002868CD" w:rsidRDefault="002A0C8F" w:rsidP="002A0C8F">
      <w:pPr>
        <w:widowControl w:val="0"/>
        <w:spacing w:before="10" w:after="0"/>
        <w:jc w:val="center"/>
        <w:rPr>
          <w:rFonts w:ascii="Century Gothic" w:hAnsi="Century Gothic"/>
          <w:b/>
          <w:szCs w:val="20"/>
        </w:rPr>
      </w:pPr>
      <w:r w:rsidRPr="002868CD">
        <w:rPr>
          <w:rFonts w:ascii="Century Gothic" w:hAnsi="Century Gothic"/>
          <w:b/>
          <w:szCs w:val="20"/>
        </w:rPr>
        <w:t>ALCALDÍA DE SANTA ROSA DE VITERBO</w:t>
      </w:r>
    </w:p>
    <w:p w14:paraId="53B39F03" w14:textId="77777777" w:rsidR="002A0C8F" w:rsidRPr="002868CD" w:rsidRDefault="002A0C8F" w:rsidP="002A0C8F">
      <w:pPr>
        <w:widowControl w:val="0"/>
        <w:spacing w:before="10" w:after="0"/>
        <w:jc w:val="center"/>
        <w:rPr>
          <w:rFonts w:ascii="Century Gothic" w:hAnsi="Century Gothic"/>
          <w:b/>
          <w:szCs w:val="20"/>
        </w:rPr>
      </w:pPr>
    </w:p>
    <w:p w14:paraId="2CE80AFC" w14:textId="77777777" w:rsidR="002A0C8F" w:rsidRPr="002868CD" w:rsidRDefault="002A0C8F" w:rsidP="002A0C8F">
      <w:pPr>
        <w:widowControl w:val="0"/>
        <w:spacing w:before="10" w:after="0"/>
        <w:jc w:val="center"/>
        <w:rPr>
          <w:rFonts w:ascii="Century Gothic" w:hAnsi="Century Gothic"/>
          <w:b/>
          <w:szCs w:val="20"/>
        </w:rPr>
      </w:pPr>
    </w:p>
    <w:p w14:paraId="5CFA37AB" w14:textId="77777777" w:rsidR="002A0C8F" w:rsidRPr="002868CD" w:rsidRDefault="002A0C8F" w:rsidP="002A0C8F">
      <w:pPr>
        <w:widowControl w:val="0"/>
        <w:spacing w:before="10" w:after="0"/>
        <w:jc w:val="center"/>
        <w:rPr>
          <w:rFonts w:ascii="Century Gothic" w:hAnsi="Century Gothic"/>
          <w:b/>
          <w:szCs w:val="20"/>
        </w:rPr>
      </w:pPr>
    </w:p>
    <w:p w14:paraId="063677F6" w14:textId="77777777" w:rsidR="002A0C8F" w:rsidRPr="002868CD" w:rsidRDefault="002A0C8F" w:rsidP="002A0C8F">
      <w:pPr>
        <w:widowControl w:val="0"/>
        <w:spacing w:before="10" w:after="0"/>
        <w:jc w:val="center"/>
        <w:rPr>
          <w:rFonts w:ascii="Century Gothic" w:hAnsi="Century Gothic"/>
          <w:b/>
          <w:szCs w:val="20"/>
        </w:rPr>
      </w:pPr>
    </w:p>
    <w:p w14:paraId="72A4CDDD" w14:textId="77777777" w:rsidR="002A0C8F" w:rsidRPr="002868CD" w:rsidRDefault="002A0C8F" w:rsidP="002A0C8F">
      <w:pPr>
        <w:widowControl w:val="0"/>
        <w:spacing w:before="10" w:after="0"/>
        <w:jc w:val="center"/>
        <w:rPr>
          <w:rFonts w:ascii="Century Gothic" w:hAnsi="Century Gothic"/>
          <w:b/>
          <w:szCs w:val="20"/>
        </w:rPr>
      </w:pPr>
    </w:p>
    <w:p w14:paraId="377A8BA6" w14:textId="77777777" w:rsidR="002A0C8F" w:rsidRPr="002868CD" w:rsidRDefault="002A0C8F" w:rsidP="002A0C8F">
      <w:pPr>
        <w:widowControl w:val="0"/>
        <w:spacing w:before="10" w:after="0"/>
        <w:jc w:val="center"/>
        <w:rPr>
          <w:rFonts w:ascii="Century Gothic" w:hAnsi="Century Gothic"/>
          <w:b/>
          <w:szCs w:val="20"/>
        </w:rPr>
      </w:pPr>
    </w:p>
    <w:p w14:paraId="734C3C96" w14:textId="77777777" w:rsidR="002A0C8F" w:rsidRPr="002868CD" w:rsidRDefault="002A0C8F" w:rsidP="002A0C8F">
      <w:pPr>
        <w:widowControl w:val="0"/>
        <w:spacing w:before="10" w:after="0"/>
        <w:jc w:val="center"/>
        <w:rPr>
          <w:rFonts w:ascii="Century Gothic" w:hAnsi="Century Gothic"/>
          <w:b/>
          <w:szCs w:val="20"/>
        </w:rPr>
      </w:pPr>
    </w:p>
    <w:p w14:paraId="4EBD4C2A" w14:textId="77777777" w:rsidR="002A0C8F" w:rsidRPr="002868CD" w:rsidRDefault="002A0C8F" w:rsidP="002A0C8F">
      <w:pPr>
        <w:widowControl w:val="0"/>
        <w:spacing w:before="10" w:after="0"/>
        <w:jc w:val="center"/>
        <w:rPr>
          <w:rFonts w:ascii="Century Gothic" w:hAnsi="Century Gothic"/>
          <w:b/>
          <w:szCs w:val="20"/>
        </w:rPr>
      </w:pPr>
    </w:p>
    <w:p w14:paraId="4F1FC2E5" w14:textId="77777777" w:rsidR="002A0C8F" w:rsidRPr="002868CD" w:rsidRDefault="002A0C8F" w:rsidP="002A0C8F">
      <w:pPr>
        <w:widowControl w:val="0"/>
        <w:spacing w:before="10" w:after="0"/>
        <w:jc w:val="center"/>
        <w:rPr>
          <w:rFonts w:ascii="Century Gothic" w:hAnsi="Century Gothic"/>
          <w:b/>
          <w:szCs w:val="20"/>
        </w:rPr>
      </w:pPr>
    </w:p>
    <w:p w14:paraId="1084AAA7" w14:textId="77777777" w:rsidR="002A0C8F" w:rsidRPr="002868CD" w:rsidRDefault="002A0C8F" w:rsidP="002A0C8F">
      <w:pPr>
        <w:widowControl w:val="0"/>
        <w:spacing w:before="10" w:after="0"/>
        <w:jc w:val="center"/>
        <w:rPr>
          <w:rFonts w:ascii="Century Gothic" w:hAnsi="Century Gothic"/>
          <w:b/>
          <w:szCs w:val="20"/>
        </w:rPr>
      </w:pPr>
    </w:p>
    <w:p w14:paraId="4C938BE1" w14:textId="77777777" w:rsidR="002A0C8F" w:rsidRPr="002868CD" w:rsidRDefault="002A0C8F" w:rsidP="002A0C8F">
      <w:pPr>
        <w:widowControl w:val="0"/>
        <w:spacing w:before="10" w:after="0"/>
        <w:jc w:val="center"/>
        <w:rPr>
          <w:rFonts w:ascii="Century Gothic" w:hAnsi="Century Gothic"/>
          <w:b/>
          <w:szCs w:val="20"/>
        </w:rPr>
      </w:pPr>
    </w:p>
    <w:p w14:paraId="536A0DF4" w14:textId="77777777" w:rsidR="002A0C8F" w:rsidRPr="002868CD" w:rsidRDefault="002A0C8F" w:rsidP="002A0C8F">
      <w:pPr>
        <w:widowControl w:val="0"/>
        <w:spacing w:before="10" w:after="0"/>
        <w:jc w:val="center"/>
        <w:rPr>
          <w:rFonts w:ascii="Century Gothic" w:hAnsi="Century Gothic"/>
          <w:b/>
          <w:szCs w:val="20"/>
        </w:rPr>
      </w:pPr>
    </w:p>
    <w:p w14:paraId="26A633F7" w14:textId="77777777" w:rsidR="002A0C8F" w:rsidRPr="002868CD" w:rsidRDefault="002A0C8F" w:rsidP="002A0C8F">
      <w:pPr>
        <w:widowControl w:val="0"/>
        <w:spacing w:before="10" w:after="0"/>
        <w:jc w:val="center"/>
        <w:rPr>
          <w:rFonts w:ascii="Century Gothic" w:hAnsi="Century Gothic"/>
          <w:b/>
          <w:szCs w:val="20"/>
        </w:rPr>
      </w:pPr>
      <w:r w:rsidRPr="002868CD">
        <w:rPr>
          <w:rFonts w:ascii="Century Gothic" w:hAnsi="Century Gothic"/>
          <w:b/>
          <w:szCs w:val="20"/>
        </w:rPr>
        <w:t xml:space="preserve">JUAN ALEXIS MARTÍNEZ FAJARDO </w:t>
      </w:r>
    </w:p>
    <w:p w14:paraId="51245AE7" w14:textId="77777777" w:rsidR="002A0C8F" w:rsidRPr="002868CD" w:rsidRDefault="002A0C8F" w:rsidP="002A0C8F">
      <w:pPr>
        <w:widowControl w:val="0"/>
        <w:spacing w:before="10" w:after="0"/>
        <w:jc w:val="center"/>
        <w:rPr>
          <w:rFonts w:ascii="Century Gothic" w:hAnsi="Century Gothic"/>
          <w:b/>
          <w:szCs w:val="20"/>
        </w:rPr>
      </w:pPr>
    </w:p>
    <w:p w14:paraId="7AC03764" w14:textId="77777777" w:rsidR="002A0C8F" w:rsidRPr="002868CD" w:rsidRDefault="002A0C8F" w:rsidP="002A0C8F">
      <w:pPr>
        <w:widowControl w:val="0"/>
        <w:spacing w:before="10" w:after="0"/>
        <w:jc w:val="center"/>
        <w:rPr>
          <w:rFonts w:ascii="Century Gothic" w:hAnsi="Century Gothic"/>
          <w:b/>
          <w:szCs w:val="20"/>
        </w:rPr>
      </w:pPr>
    </w:p>
    <w:p w14:paraId="3B19F19D" w14:textId="77777777" w:rsidR="002A0C8F" w:rsidRPr="002868CD" w:rsidRDefault="002A0C8F" w:rsidP="002A0C8F">
      <w:pPr>
        <w:widowControl w:val="0"/>
        <w:spacing w:before="10" w:after="0"/>
        <w:jc w:val="center"/>
        <w:rPr>
          <w:rFonts w:ascii="Century Gothic" w:hAnsi="Century Gothic"/>
          <w:b/>
          <w:szCs w:val="20"/>
        </w:rPr>
      </w:pPr>
    </w:p>
    <w:p w14:paraId="6D56D84B" w14:textId="77777777" w:rsidR="002A0C8F" w:rsidRPr="002868CD" w:rsidRDefault="002A0C8F" w:rsidP="002A0C8F">
      <w:pPr>
        <w:widowControl w:val="0"/>
        <w:spacing w:before="10" w:after="0"/>
        <w:jc w:val="center"/>
        <w:rPr>
          <w:rFonts w:ascii="Century Gothic" w:hAnsi="Century Gothic"/>
          <w:b/>
          <w:szCs w:val="20"/>
        </w:rPr>
      </w:pPr>
    </w:p>
    <w:p w14:paraId="37B4A14B" w14:textId="77777777" w:rsidR="002A0C8F" w:rsidRPr="002868CD" w:rsidRDefault="002A0C8F" w:rsidP="002A0C8F">
      <w:pPr>
        <w:widowControl w:val="0"/>
        <w:spacing w:before="10" w:after="0"/>
        <w:jc w:val="center"/>
        <w:rPr>
          <w:rFonts w:ascii="Century Gothic" w:hAnsi="Century Gothic"/>
          <w:b/>
          <w:szCs w:val="20"/>
        </w:rPr>
      </w:pPr>
    </w:p>
    <w:p w14:paraId="279C9164" w14:textId="77777777" w:rsidR="002A0C8F" w:rsidRPr="002868CD" w:rsidRDefault="002A0C8F" w:rsidP="002A0C8F">
      <w:pPr>
        <w:widowControl w:val="0"/>
        <w:spacing w:before="10" w:after="0"/>
        <w:jc w:val="center"/>
        <w:rPr>
          <w:rFonts w:ascii="Century Gothic" w:hAnsi="Century Gothic"/>
          <w:b/>
          <w:szCs w:val="20"/>
        </w:rPr>
      </w:pPr>
    </w:p>
    <w:p w14:paraId="3C826652" w14:textId="77777777" w:rsidR="002A0C8F" w:rsidRPr="002868CD" w:rsidRDefault="002A0C8F" w:rsidP="002A0C8F">
      <w:pPr>
        <w:widowControl w:val="0"/>
        <w:spacing w:before="10" w:after="0"/>
        <w:jc w:val="center"/>
        <w:rPr>
          <w:rFonts w:ascii="Century Gothic" w:hAnsi="Century Gothic"/>
          <w:b/>
          <w:szCs w:val="20"/>
        </w:rPr>
      </w:pPr>
    </w:p>
    <w:p w14:paraId="719C2C15" w14:textId="77777777" w:rsidR="002A0C8F" w:rsidRPr="002868CD" w:rsidRDefault="002A0C8F" w:rsidP="002A0C8F">
      <w:pPr>
        <w:widowControl w:val="0"/>
        <w:spacing w:before="10" w:after="0"/>
        <w:jc w:val="center"/>
        <w:rPr>
          <w:rFonts w:ascii="Century Gothic" w:hAnsi="Century Gothic"/>
          <w:b/>
          <w:szCs w:val="20"/>
        </w:rPr>
      </w:pPr>
    </w:p>
    <w:p w14:paraId="0F5408BC" w14:textId="77777777" w:rsidR="002A0C8F" w:rsidRPr="002868CD" w:rsidRDefault="002A0C8F" w:rsidP="002A0C8F">
      <w:pPr>
        <w:widowControl w:val="0"/>
        <w:spacing w:before="10" w:after="0"/>
        <w:jc w:val="center"/>
        <w:rPr>
          <w:rFonts w:ascii="Century Gothic" w:hAnsi="Century Gothic"/>
          <w:b/>
          <w:szCs w:val="20"/>
        </w:rPr>
      </w:pPr>
    </w:p>
    <w:p w14:paraId="25DFC560" w14:textId="77777777" w:rsidR="002A0C8F" w:rsidRPr="002868CD" w:rsidRDefault="002A0C8F" w:rsidP="002A0C8F">
      <w:pPr>
        <w:widowControl w:val="0"/>
        <w:spacing w:before="10" w:after="0"/>
        <w:jc w:val="center"/>
        <w:rPr>
          <w:rFonts w:ascii="Century Gothic" w:hAnsi="Century Gothic"/>
          <w:b/>
          <w:szCs w:val="20"/>
        </w:rPr>
      </w:pPr>
    </w:p>
    <w:p w14:paraId="14A3CCBE" w14:textId="77777777" w:rsidR="002A0C8F" w:rsidRPr="002868CD" w:rsidRDefault="002A0C8F" w:rsidP="002A0C8F">
      <w:pPr>
        <w:widowControl w:val="0"/>
        <w:spacing w:before="10" w:after="0"/>
        <w:jc w:val="center"/>
        <w:rPr>
          <w:rFonts w:ascii="Century Gothic" w:hAnsi="Century Gothic"/>
          <w:b/>
          <w:szCs w:val="20"/>
        </w:rPr>
      </w:pPr>
    </w:p>
    <w:p w14:paraId="6AF258D5" w14:textId="77777777" w:rsidR="002A0C8F" w:rsidRPr="002868CD" w:rsidRDefault="002A0C8F" w:rsidP="002A0C8F">
      <w:pPr>
        <w:widowControl w:val="0"/>
        <w:spacing w:before="10" w:after="0"/>
        <w:jc w:val="center"/>
        <w:rPr>
          <w:rFonts w:ascii="Century Gothic" w:hAnsi="Century Gothic"/>
          <w:b/>
          <w:szCs w:val="20"/>
        </w:rPr>
      </w:pPr>
    </w:p>
    <w:p w14:paraId="6E46CBFA" w14:textId="77777777" w:rsidR="002A0C8F" w:rsidRPr="002868CD" w:rsidRDefault="002A0C8F" w:rsidP="002A0C8F">
      <w:pPr>
        <w:widowControl w:val="0"/>
        <w:spacing w:before="10" w:after="0"/>
        <w:jc w:val="center"/>
        <w:rPr>
          <w:rFonts w:ascii="Century Gothic" w:hAnsi="Century Gothic"/>
          <w:b/>
          <w:szCs w:val="20"/>
        </w:rPr>
      </w:pPr>
    </w:p>
    <w:p w14:paraId="2D0C258A" w14:textId="77777777" w:rsidR="002A0C8F" w:rsidRPr="002868CD" w:rsidRDefault="002A0C8F" w:rsidP="002A0C8F">
      <w:pPr>
        <w:widowControl w:val="0"/>
        <w:spacing w:before="10" w:after="0"/>
        <w:jc w:val="center"/>
        <w:rPr>
          <w:rFonts w:ascii="Century Gothic" w:hAnsi="Century Gothic"/>
          <w:b/>
          <w:szCs w:val="20"/>
        </w:rPr>
      </w:pPr>
    </w:p>
    <w:p w14:paraId="4608F261" w14:textId="77777777" w:rsidR="002A0C8F" w:rsidRPr="002868CD" w:rsidRDefault="002A0C8F" w:rsidP="002A0C8F">
      <w:pPr>
        <w:widowControl w:val="0"/>
        <w:spacing w:before="10" w:after="0"/>
        <w:jc w:val="center"/>
        <w:rPr>
          <w:rFonts w:ascii="Century Gothic" w:hAnsi="Century Gothic"/>
          <w:b/>
          <w:szCs w:val="20"/>
        </w:rPr>
      </w:pPr>
    </w:p>
    <w:p w14:paraId="60474582" w14:textId="77777777" w:rsidR="002A0C8F" w:rsidRPr="002868CD" w:rsidRDefault="002A0C8F" w:rsidP="002A0C8F">
      <w:pPr>
        <w:widowControl w:val="0"/>
        <w:spacing w:before="10" w:after="0"/>
        <w:jc w:val="center"/>
        <w:rPr>
          <w:rFonts w:ascii="Century Gothic" w:hAnsi="Century Gothic"/>
          <w:b/>
          <w:szCs w:val="20"/>
        </w:rPr>
      </w:pPr>
      <w:r w:rsidRPr="002868CD">
        <w:rPr>
          <w:rFonts w:ascii="Century Gothic" w:hAnsi="Century Gothic"/>
          <w:b/>
          <w:szCs w:val="20"/>
        </w:rPr>
        <w:t>2024</w:t>
      </w:r>
    </w:p>
    <w:p w14:paraId="29427700" w14:textId="1DC87014" w:rsidR="002A0C8F" w:rsidRPr="002868CD" w:rsidRDefault="002A0C8F" w:rsidP="002A0C8F">
      <w:pPr>
        <w:widowControl w:val="0"/>
        <w:spacing w:before="10" w:after="0"/>
        <w:jc w:val="center"/>
        <w:rPr>
          <w:rFonts w:ascii="Century Gothic" w:hAnsi="Century Gothic"/>
          <w:b/>
          <w:szCs w:val="20"/>
        </w:rPr>
      </w:pPr>
    </w:p>
    <w:p w14:paraId="2D807433" w14:textId="33F6A690" w:rsidR="00693E94" w:rsidRPr="002868CD" w:rsidRDefault="00693E94" w:rsidP="002A0C8F">
      <w:pPr>
        <w:widowControl w:val="0"/>
        <w:spacing w:before="10" w:after="0"/>
        <w:jc w:val="center"/>
        <w:rPr>
          <w:rFonts w:ascii="Century Gothic" w:hAnsi="Century Gothic"/>
          <w:b/>
          <w:szCs w:val="20"/>
        </w:rPr>
      </w:pPr>
    </w:p>
    <w:p w14:paraId="1860BA95" w14:textId="77777777" w:rsidR="00693E94" w:rsidRPr="002868CD" w:rsidRDefault="00693E94" w:rsidP="002A0C8F">
      <w:pPr>
        <w:widowControl w:val="0"/>
        <w:spacing w:before="10" w:after="0"/>
        <w:jc w:val="center"/>
        <w:rPr>
          <w:rFonts w:ascii="Century Gothic" w:hAnsi="Century Gothic"/>
          <w:b/>
          <w:szCs w:val="20"/>
        </w:rPr>
      </w:pPr>
    </w:p>
    <w:p w14:paraId="0A40A9E5" w14:textId="51E2988E" w:rsidR="002A0C8F" w:rsidRPr="002868CD" w:rsidRDefault="002A0C8F" w:rsidP="00AA12D9">
      <w:pPr>
        <w:jc w:val="center"/>
        <w:rPr>
          <w:rFonts w:ascii="Century Gothic" w:hAnsi="Century Gothic"/>
          <w:b/>
          <w:bCs/>
          <w:szCs w:val="20"/>
        </w:rPr>
      </w:pPr>
    </w:p>
    <w:sdt>
      <w:sdtPr>
        <w:rPr>
          <w:rFonts w:ascii="Century Gothic" w:eastAsiaTheme="minorHAnsi" w:hAnsi="Century Gothic" w:cstheme="minorBidi"/>
          <w:color w:val="auto"/>
          <w:kern w:val="2"/>
          <w:sz w:val="20"/>
          <w:szCs w:val="20"/>
          <w:lang w:val="es-ES" w:eastAsia="en-US"/>
          <w14:ligatures w14:val="standardContextual"/>
        </w:rPr>
        <w:id w:val="-2044594276"/>
        <w:docPartObj>
          <w:docPartGallery w:val="Table of Contents"/>
          <w:docPartUnique/>
        </w:docPartObj>
      </w:sdtPr>
      <w:sdtEndPr>
        <w:rPr>
          <w:b/>
          <w:bCs/>
        </w:rPr>
      </w:sdtEndPr>
      <w:sdtContent>
        <w:p w14:paraId="06931336" w14:textId="5F9B24CC" w:rsidR="00693E94" w:rsidRPr="002868CD" w:rsidRDefault="00693E94" w:rsidP="00693E94">
          <w:pPr>
            <w:pStyle w:val="TtuloTDC"/>
            <w:jc w:val="center"/>
            <w:rPr>
              <w:rFonts w:ascii="Century Gothic" w:hAnsi="Century Gothic"/>
              <w:b/>
              <w:bCs/>
              <w:color w:val="auto"/>
              <w:sz w:val="20"/>
              <w:szCs w:val="20"/>
            </w:rPr>
          </w:pPr>
          <w:r w:rsidRPr="002868CD">
            <w:rPr>
              <w:rFonts w:ascii="Century Gothic" w:hAnsi="Century Gothic"/>
              <w:b/>
              <w:bCs/>
              <w:color w:val="auto"/>
              <w:sz w:val="20"/>
              <w:szCs w:val="20"/>
              <w:lang w:val="es-ES"/>
            </w:rPr>
            <w:t>TABLA DE CONTENIDO</w:t>
          </w:r>
        </w:p>
        <w:p w14:paraId="116519D5" w14:textId="4867798F" w:rsidR="00F37C90" w:rsidRPr="002868CD" w:rsidRDefault="00693E94">
          <w:pPr>
            <w:pStyle w:val="TDC1"/>
            <w:tabs>
              <w:tab w:val="right" w:leader="dot" w:pos="8828"/>
            </w:tabs>
            <w:rPr>
              <w:rFonts w:ascii="Century Gothic" w:eastAsiaTheme="minorEastAsia" w:hAnsi="Century Gothic"/>
              <w:noProof/>
              <w:kern w:val="0"/>
              <w:szCs w:val="20"/>
              <w:lang w:eastAsia="es-CO"/>
              <w14:ligatures w14:val="none"/>
            </w:rPr>
          </w:pPr>
          <w:r w:rsidRPr="002868CD">
            <w:rPr>
              <w:rFonts w:ascii="Century Gothic" w:hAnsi="Century Gothic"/>
              <w:szCs w:val="20"/>
            </w:rPr>
            <w:fldChar w:fldCharType="begin"/>
          </w:r>
          <w:r w:rsidRPr="002868CD">
            <w:rPr>
              <w:rFonts w:ascii="Century Gothic" w:hAnsi="Century Gothic"/>
              <w:szCs w:val="20"/>
            </w:rPr>
            <w:instrText xml:space="preserve"> TOC \o "1-3" \h \z \u </w:instrText>
          </w:r>
          <w:r w:rsidRPr="002868CD">
            <w:rPr>
              <w:rFonts w:ascii="Century Gothic" w:hAnsi="Century Gothic"/>
              <w:szCs w:val="20"/>
            </w:rPr>
            <w:fldChar w:fldCharType="separate"/>
          </w:r>
          <w:hyperlink w:anchor="_Toc185581639" w:history="1">
            <w:r w:rsidR="00F37C90" w:rsidRPr="002868CD">
              <w:rPr>
                <w:rStyle w:val="Hipervnculo"/>
                <w:rFonts w:ascii="Century Gothic" w:hAnsi="Century Gothic"/>
                <w:noProof/>
                <w:szCs w:val="20"/>
              </w:rPr>
              <w:t>INTRODUCCIÓN</w:t>
            </w:r>
            <w:r w:rsidR="00F37C90" w:rsidRPr="002868CD">
              <w:rPr>
                <w:rFonts w:ascii="Century Gothic" w:hAnsi="Century Gothic"/>
                <w:noProof/>
                <w:webHidden/>
                <w:szCs w:val="20"/>
              </w:rPr>
              <w:tab/>
            </w:r>
            <w:r w:rsidR="00F37C90" w:rsidRPr="002868CD">
              <w:rPr>
                <w:rFonts w:ascii="Century Gothic" w:hAnsi="Century Gothic"/>
                <w:noProof/>
                <w:webHidden/>
                <w:szCs w:val="20"/>
              </w:rPr>
              <w:fldChar w:fldCharType="begin"/>
            </w:r>
            <w:r w:rsidR="00F37C90" w:rsidRPr="002868CD">
              <w:rPr>
                <w:rFonts w:ascii="Century Gothic" w:hAnsi="Century Gothic"/>
                <w:noProof/>
                <w:webHidden/>
                <w:szCs w:val="20"/>
              </w:rPr>
              <w:instrText xml:space="preserve"> PAGEREF _Toc185581639 \h </w:instrText>
            </w:r>
            <w:r w:rsidR="00F37C90" w:rsidRPr="002868CD">
              <w:rPr>
                <w:rFonts w:ascii="Century Gothic" w:hAnsi="Century Gothic"/>
                <w:noProof/>
                <w:webHidden/>
                <w:szCs w:val="20"/>
              </w:rPr>
            </w:r>
            <w:r w:rsidR="00F37C90" w:rsidRPr="002868CD">
              <w:rPr>
                <w:rFonts w:ascii="Century Gothic" w:hAnsi="Century Gothic"/>
                <w:noProof/>
                <w:webHidden/>
                <w:szCs w:val="20"/>
              </w:rPr>
              <w:fldChar w:fldCharType="separate"/>
            </w:r>
            <w:r w:rsidR="00F37C90" w:rsidRPr="002868CD">
              <w:rPr>
                <w:rFonts w:ascii="Century Gothic" w:hAnsi="Century Gothic"/>
                <w:noProof/>
                <w:webHidden/>
                <w:szCs w:val="20"/>
              </w:rPr>
              <w:t>3</w:t>
            </w:r>
            <w:r w:rsidR="00F37C90" w:rsidRPr="002868CD">
              <w:rPr>
                <w:rFonts w:ascii="Century Gothic" w:hAnsi="Century Gothic"/>
                <w:noProof/>
                <w:webHidden/>
                <w:szCs w:val="20"/>
              </w:rPr>
              <w:fldChar w:fldCharType="end"/>
            </w:r>
          </w:hyperlink>
        </w:p>
        <w:p w14:paraId="6E9CBA98" w14:textId="523DBAFA" w:rsidR="00F37C90" w:rsidRPr="002868CD" w:rsidRDefault="0032568A">
          <w:pPr>
            <w:pStyle w:val="TDC1"/>
            <w:tabs>
              <w:tab w:val="right" w:leader="dot" w:pos="8828"/>
            </w:tabs>
            <w:rPr>
              <w:rFonts w:ascii="Century Gothic" w:eastAsiaTheme="minorEastAsia" w:hAnsi="Century Gothic"/>
              <w:noProof/>
              <w:kern w:val="0"/>
              <w:szCs w:val="20"/>
              <w:lang w:eastAsia="es-CO"/>
              <w14:ligatures w14:val="none"/>
            </w:rPr>
          </w:pPr>
          <w:hyperlink w:anchor="_Toc185581640" w:history="1">
            <w:r w:rsidR="00F37C90" w:rsidRPr="002868CD">
              <w:rPr>
                <w:rStyle w:val="Hipervnculo"/>
                <w:rFonts w:ascii="Century Gothic" w:hAnsi="Century Gothic"/>
                <w:noProof/>
                <w:szCs w:val="20"/>
              </w:rPr>
              <w:t>OBJETIVO</w:t>
            </w:r>
            <w:r w:rsidR="00F37C90" w:rsidRPr="002868CD">
              <w:rPr>
                <w:rFonts w:ascii="Century Gothic" w:hAnsi="Century Gothic"/>
                <w:noProof/>
                <w:webHidden/>
                <w:szCs w:val="20"/>
              </w:rPr>
              <w:tab/>
            </w:r>
            <w:r w:rsidR="00F37C90" w:rsidRPr="002868CD">
              <w:rPr>
                <w:rFonts w:ascii="Century Gothic" w:hAnsi="Century Gothic"/>
                <w:noProof/>
                <w:webHidden/>
                <w:szCs w:val="20"/>
              </w:rPr>
              <w:fldChar w:fldCharType="begin"/>
            </w:r>
            <w:r w:rsidR="00F37C90" w:rsidRPr="002868CD">
              <w:rPr>
                <w:rFonts w:ascii="Century Gothic" w:hAnsi="Century Gothic"/>
                <w:noProof/>
                <w:webHidden/>
                <w:szCs w:val="20"/>
              </w:rPr>
              <w:instrText xml:space="preserve"> PAGEREF _Toc185581640 \h </w:instrText>
            </w:r>
            <w:r w:rsidR="00F37C90" w:rsidRPr="002868CD">
              <w:rPr>
                <w:rFonts w:ascii="Century Gothic" w:hAnsi="Century Gothic"/>
                <w:noProof/>
                <w:webHidden/>
                <w:szCs w:val="20"/>
              </w:rPr>
            </w:r>
            <w:r w:rsidR="00F37C90" w:rsidRPr="002868CD">
              <w:rPr>
                <w:rFonts w:ascii="Century Gothic" w:hAnsi="Century Gothic"/>
                <w:noProof/>
                <w:webHidden/>
                <w:szCs w:val="20"/>
              </w:rPr>
              <w:fldChar w:fldCharType="separate"/>
            </w:r>
            <w:r w:rsidR="00F37C90" w:rsidRPr="002868CD">
              <w:rPr>
                <w:rFonts w:ascii="Century Gothic" w:hAnsi="Century Gothic"/>
                <w:noProof/>
                <w:webHidden/>
                <w:szCs w:val="20"/>
              </w:rPr>
              <w:t>4</w:t>
            </w:r>
            <w:r w:rsidR="00F37C90" w:rsidRPr="002868CD">
              <w:rPr>
                <w:rFonts w:ascii="Century Gothic" w:hAnsi="Century Gothic"/>
                <w:noProof/>
                <w:webHidden/>
                <w:szCs w:val="20"/>
              </w:rPr>
              <w:fldChar w:fldCharType="end"/>
            </w:r>
          </w:hyperlink>
        </w:p>
        <w:p w14:paraId="0DAF5E98" w14:textId="644262E1" w:rsidR="00F37C90" w:rsidRPr="002868CD" w:rsidRDefault="0032568A">
          <w:pPr>
            <w:pStyle w:val="TDC1"/>
            <w:tabs>
              <w:tab w:val="right" w:leader="dot" w:pos="8828"/>
            </w:tabs>
            <w:rPr>
              <w:rFonts w:ascii="Century Gothic" w:eastAsiaTheme="minorEastAsia" w:hAnsi="Century Gothic"/>
              <w:noProof/>
              <w:kern w:val="0"/>
              <w:szCs w:val="20"/>
              <w:lang w:eastAsia="es-CO"/>
              <w14:ligatures w14:val="none"/>
            </w:rPr>
          </w:pPr>
          <w:hyperlink w:anchor="_Toc185581641" w:history="1">
            <w:r w:rsidR="00F37C90" w:rsidRPr="002868CD">
              <w:rPr>
                <w:rStyle w:val="Hipervnculo"/>
                <w:rFonts w:ascii="Century Gothic" w:hAnsi="Century Gothic"/>
                <w:noProof/>
                <w:szCs w:val="20"/>
              </w:rPr>
              <w:t>ALCANCE</w:t>
            </w:r>
            <w:r w:rsidR="00F37C90" w:rsidRPr="002868CD">
              <w:rPr>
                <w:rFonts w:ascii="Century Gothic" w:hAnsi="Century Gothic"/>
                <w:noProof/>
                <w:webHidden/>
                <w:szCs w:val="20"/>
              </w:rPr>
              <w:tab/>
            </w:r>
            <w:r w:rsidR="00F37C90" w:rsidRPr="002868CD">
              <w:rPr>
                <w:rFonts w:ascii="Century Gothic" w:hAnsi="Century Gothic"/>
                <w:noProof/>
                <w:webHidden/>
                <w:szCs w:val="20"/>
              </w:rPr>
              <w:fldChar w:fldCharType="begin"/>
            </w:r>
            <w:r w:rsidR="00F37C90" w:rsidRPr="002868CD">
              <w:rPr>
                <w:rFonts w:ascii="Century Gothic" w:hAnsi="Century Gothic"/>
                <w:noProof/>
                <w:webHidden/>
                <w:szCs w:val="20"/>
              </w:rPr>
              <w:instrText xml:space="preserve"> PAGEREF _Toc185581641 \h </w:instrText>
            </w:r>
            <w:r w:rsidR="00F37C90" w:rsidRPr="002868CD">
              <w:rPr>
                <w:rFonts w:ascii="Century Gothic" w:hAnsi="Century Gothic"/>
                <w:noProof/>
                <w:webHidden/>
                <w:szCs w:val="20"/>
              </w:rPr>
            </w:r>
            <w:r w:rsidR="00F37C90" w:rsidRPr="002868CD">
              <w:rPr>
                <w:rFonts w:ascii="Century Gothic" w:hAnsi="Century Gothic"/>
                <w:noProof/>
                <w:webHidden/>
                <w:szCs w:val="20"/>
              </w:rPr>
              <w:fldChar w:fldCharType="separate"/>
            </w:r>
            <w:r w:rsidR="00F37C90" w:rsidRPr="002868CD">
              <w:rPr>
                <w:rFonts w:ascii="Century Gothic" w:hAnsi="Century Gothic"/>
                <w:noProof/>
                <w:webHidden/>
                <w:szCs w:val="20"/>
              </w:rPr>
              <w:t>4</w:t>
            </w:r>
            <w:r w:rsidR="00F37C90" w:rsidRPr="002868CD">
              <w:rPr>
                <w:rFonts w:ascii="Century Gothic" w:hAnsi="Century Gothic"/>
                <w:noProof/>
                <w:webHidden/>
                <w:szCs w:val="20"/>
              </w:rPr>
              <w:fldChar w:fldCharType="end"/>
            </w:r>
          </w:hyperlink>
        </w:p>
        <w:p w14:paraId="1BCCACFC" w14:textId="7C4A98E1" w:rsidR="00F37C90" w:rsidRPr="002868CD" w:rsidRDefault="0032568A">
          <w:pPr>
            <w:pStyle w:val="TDC1"/>
            <w:tabs>
              <w:tab w:val="right" w:leader="dot" w:pos="8828"/>
            </w:tabs>
            <w:rPr>
              <w:rFonts w:ascii="Century Gothic" w:eastAsiaTheme="minorEastAsia" w:hAnsi="Century Gothic"/>
              <w:noProof/>
              <w:kern w:val="0"/>
              <w:szCs w:val="20"/>
              <w:lang w:eastAsia="es-CO"/>
              <w14:ligatures w14:val="none"/>
            </w:rPr>
          </w:pPr>
          <w:hyperlink w:anchor="_Toc185581642" w:history="1">
            <w:r w:rsidR="00F37C90" w:rsidRPr="002868CD">
              <w:rPr>
                <w:rStyle w:val="Hipervnculo"/>
                <w:rFonts w:ascii="Century Gothic" w:hAnsi="Century Gothic"/>
                <w:noProof/>
                <w:szCs w:val="20"/>
              </w:rPr>
              <w:t>DEFINICIONES</w:t>
            </w:r>
            <w:r w:rsidR="00F37C90" w:rsidRPr="002868CD">
              <w:rPr>
                <w:rFonts w:ascii="Century Gothic" w:hAnsi="Century Gothic"/>
                <w:noProof/>
                <w:webHidden/>
                <w:szCs w:val="20"/>
              </w:rPr>
              <w:tab/>
            </w:r>
            <w:r w:rsidR="00F37C90" w:rsidRPr="002868CD">
              <w:rPr>
                <w:rFonts w:ascii="Century Gothic" w:hAnsi="Century Gothic"/>
                <w:noProof/>
                <w:webHidden/>
                <w:szCs w:val="20"/>
              </w:rPr>
              <w:fldChar w:fldCharType="begin"/>
            </w:r>
            <w:r w:rsidR="00F37C90" w:rsidRPr="002868CD">
              <w:rPr>
                <w:rFonts w:ascii="Century Gothic" w:hAnsi="Century Gothic"/>
                <w:noProof/>
                <w:webHidden/>
                <w:szCs w:val="20"/>
              </w:rPr>
              <w:instrText xml:space="preserve"> PAGEREF _Toc185581642 \h </w:instrText>
            </w:r>
            <w:r w:rsidR="00F37C90" w:rsidRPr="002868CD">
              <w:rPr>
                <w:rFonts w:ascii="Century Gothic" w:hAnsi="Century Gothic"/>
                <w:noProof/>
                <w:webHidden/>
                <w:szCs w:val="20"/>
              </w:rPr>
            </w:r>
            <w:r w:rsidR="00F37C90" w:rsidRPr="002868CD">
              <w:rPr>
                <w:rFonts w:ascii="Century Gothic" w:hAnsi="Century Gothic"/>
                <w:noProof/>
                <w:webHidden/>
                <w:szCs w:val="20"/>
              </w:rPr>
              <w:fldChar w:fldCharType="separate"/>
            </w:r>
            <w:r w:rsidR="00F37C90" w:rsidRPr="002868CD">
              <w:rPr>
                <w:rFonts w:ascii="Century Gothic" w:hAnsi="Century Gothic"/>
                <w:noProof/>
                <w:webHidden/>
                <w:szCs w:val="20"/>
              </w:rPr>
              <w:t>4</w:t>
            </w:r>
            <w:r w:rsidR="00F37C90" w:rsidRPr="002868CD">
              <w:rPr>
                <w:rFonts w:ascii="Century Gothic" w:hAnsi="Century Gothic"/>
                <w:noProof/>
                <w:webHidden/>
                <w:szCs w:val="20"/>
              </w:rPr>
              <w:fldChar w:fldCharType="end"/>
            </w:r>
          </w:hyperlink>
        </w:p>
        <w:p w14:paraId="16150921" w14:textId="794D4D44" w:rsidR="00F37C90" w:rsidRPr="002868CD" w:rsidRDefault="0032568A">
          <w:pPr>
            <w:pStyle w:val="TDC1"/>
            <w:tabs>
              <w:tab w:val="right" w:leader="dot" w:pos="8828"/>
            </w:tabs>
            <w:rPr>
              <w:rFonts w:ascii="Century Gothic" w:eastAsiaTheme="minorEastAsia" w:hAnsi="Century Gothic"/>
              <w:noProof/>
              <w:kern w:val="0"/>
              <w:szCs w:val="20"/>
              <w:lang w:eastAsia="es-CO"/>
              <w14:ligatures w14:val="none"/>
            </w:rPr>
          </w:pPr>
          <w:hyperlink w:anchor="_Toc185581643" w:history="1">
            <w:r w:rsidR="00F37C90" w:rsidRPr="002868CD">
              <w:rPr>
                <w:rStyle w:val="Hipervnculo"/>
                <w:rFonts w:ascii="Century Gothic" w:hAnsi="Century Gothic"/>
                <w:noProof/>
                <w:szCs w:val="20"/>
              </w:rPr>
              <w:t>POLÍTICAS DE OPERACIÓN</w:t>
            </w:r>
            <w:r w:rsidR="00F37C90" w:rsidRPr="002868CD">
              <w:rPr>
                <w:rFonts w:ascii="Century Gothic" w:hAnsi="Century Gothic"/>
                <w:noProof/>
                <w:webHidden/>
                <w:szCs w:val="20"/>
              </w:rPr>
              <w:tab/>
            </w:r>
            <w:r w:rsidR="00F37C90" w:rsidRPr="002868CD">
              <w:rPr>
                <w:rFonts w:ascii="Century Gothic" w:hAnsi="Century Gothic"/>
                <w:noProof/>
                <w:webHidden/>
                <w:szCs w:val="20"/>
              </w:rPr>
              <w:fldChar w:fldCharType="begin"/>
            </w:r>
            <w:r w:rsidR="00F37C90" w:rsidRPr="002868CD">
              <w:rPr>
                <w:rFonts w:ascii="Century Gothic" w:hAnsi="Century Gothic"/>
                <w:noProof/>
                <w:webHidden/>
                <w:szCs w:val="20"/>
              </w:rPr>
              <w:instrText xml:space="preserve"> PAGEREF _Toc185581643 \h </w:instrText>
            </w:r>
            <w:r w:rsidR="00F37C90" w:rsidRPr="002868CD">
              <w:rPr>
                <w:rFonts w:ascii="Century Gothic" w:hAnsi="Century Gothic"/>
                <w:noProof/>
                <w:webHidden/>
                <w:szCs w:val="20"/>
              </w:rPr>
            </w:r>
            <w:r w:rsidR="00F37C90" w:rsidRPr="002868CD">
              <w:rPr>
                <w:rFonts w:ascii="Century Gothic" w:hAnsi="Century Gothic"/>
                <w:noProof/>
                <w:webHidden/>
                <w:szCs w:val="20"/>
              </w:rPr>
              <w:fldChar w:fldCharType="separate"/>
            </w:r>
            <w:r w:rsidR="00F37C90" w:rsidRPr="002868CD">
              <w:rPr>
                <w:rFonts w:ascii="Century Gothic" w:hAnsi="Century Gothic"/>
                <w:noProof/>
                <w:webHidden/>
                <w:szCs w:val="20"/>
              </w:rPr>
              <w:t>5</w:t>
            </w:r>
            <w:r w:rsidR="00F37C90" w:rsidRPr="002868CD">
              <w:rPr>
                <w:rFonts w:ascii="Century Gothic" w:hAnsi="Century Gothic"/>
                <w:noProof/>
                <w:webHidden/>
                <w:szCs w:val="20"/>
              </w:rPr>
              <w:fldChar w:fldCharType="end"/>
            </w:r>
          </w:hyperlink>
        </w:p>
        <w:p w14:paraId="400BF8B3" w14:textId="2ED4310D" w:rsidR="00F37C90" w:rsidRPr="002868CD" w:rsidRDefault="0032568A">
          <w:pPr>
            <w:pStyle w:val="TDC1"/>
            <w:tabs>
              <w:tab w:val="right" w:leader="dot" w:pos="8828"/>
            </w:tabs>
            <w:rPr>
              <w:rFonts w:ascii="Century Gothic" w:eastAsiaTheme="minorEastAsia" w:hAnsi="Century Gothic"/>
              <w:noProof/>
              <w:kern w:val="0"/>
              <w:szCs w:val="20"/>
              <w:lang w:eastAsia="es-CO"/>
              <w14:ligatures w14:val="none"/>
            </w:rPr>
          </w:pPr>
          <w:hyperlink w:anchor="_Toc185581644" w:history="1">
            <w:r w:rsidR="00F37C90" w:rsidRPr="002868CD">
              <w:rPr>
                <w:rStyle w:val="Hipervnculo"/>
                <w:rFonts w:ascii="Century Gothic" w:hAnsi="Century Gothic"/>
                <w:noProof/>
                <w:szCs w:val="20"/>
              </w:rPr>
              <w:t>DESARROLLO</w:t>
            </w:r>
            <w:r w:rsidR="00F37C90" w:rsidRPr="002868CD">
              <w:rPr>
                <w:rFonts w:ascii="Century Gothic" w:hAnsi="Century Gothic"/>
                <w:noProof/>
                <w:webHidden/>
                <w:szCs w:val="20"/>
              </w:rPr>
              <w:tab/>
            </w:r>
            <w:r w:rsidR="00F37C90" w:rsidRPr="002868CD">
              <w:rPr>
                <w:rFonts w:ascii="Century Gothic" w:hAnsi="Century Gothic"/>
                <w:noProof/>
                <w:webHidden/>
                <w:szCs w:val="20"/>
              </w:rPr>
              <w:fldChar w:fldCharType="begin"/>
            </w:r>
            <w:r w:rsidR="00F37C90" w:rsidRPr="002868CD">
              <w:rPr>
                <w:rFonts w:ascii="Century Gothic" w:hAnsi="Century Gothic"/>
                <w:noProof/>
                <w:webHidden/>
                <w:szCs w:val="20"/>
              </w:rPr>
              <w:instrText xml:space="preserve"> PAGEREF _Toc185581644 \h </w:instrText>
            </w:r>
            <w:r w:rsidR="00F37C90" w:rsidRPr="002868CD">
              <w:rPr>
                <w:rFonts w:ascii="Century Gothic" w:hAnsi="Century Gothic"/>
                <w:noProof/>
                <w:webHidden/>
                <w:szCs w:val="20"/>
              </w:rPr>
            </w:r>
            <w:r w:rsidR="00F37C90" w:rsidRPr="002868CD">
              <w:rPr>
                <w:rFonts w:ascii="Century Gothic" w:hAnsi="Century Gothic"/>
                <w:noProof/>
                <w:webHidden/>
                <w:szCs w:val="20"/>
              </w:rPr>
              <w:fldChar w:fldCharType="separate"/>
            </w:r>
            <w:r w:rsidR="00F37C90" w:rsidRPr="002868CD">
              <w:rPr>
                <w:rFonts w:ascii="Century Gothic" w:hAnsi="Century Gothic"/>
                <w:noProof/>
                <w:webHidden/>
                <w:szCs w:val="20"/>
              </w:rPr>
              <w:t>5</w:t>
            </w:r>
            <w:r w:rsidR="00F37C90" w:rsidRPr="002868CD">
              <w:rPr>
                <w:rFonts w:ascii="Century Gothic" w:hAnsi="Century Gothic"/>
                <w:noProof/>
                <w:webHidden/>
                <w:szCs w:val="20"/>
              </w:rPr>
              <w:fldChar w:fldCharType="end"/>
            </w:r>
          </w:hyperlink>
        </w:p>
        <w:p w14:paraId="2650D055" w14:textId="1233F1C6" w:rsidR="00F37C90" w:rsidRPr="002868CD" w:rsidRDefault="0032568A">
          <w:pPr>
            <w:pStyle w:val="TDC1"/>
            <w:tabs>
              <w:tab w:val="right" w:leader="dot" w:pos="8828"/>
            </w:tabs>
            <w:rPr>
              <w:rFonts w:ascii="Century Gothic" w:eastAsiaTheme="minorEastAsia" w:hAnsi="Century Gothic"/>
              <w:noProof/>
              <w:kern w:val="0"/>
              <w:szCs w:val="20"/>
              <w:lang w:eastAsia="es-CO"/>
              <w14:ligatures w14:val="none"/>
            </w:rPr>
          </w:pPr>
          <w:hyperlink w:anchor="_Toc185581645" w:history="1">
            <w:r w:rsidR="00F37C90" w:rsidRPr="002868CD">
              <w:rPr>
                <w:rStyle w:val="Hipervnculo"/>
                <w:rFonts w:ascii="Century Gothic" w:hAnsi="Century Gothic"/>
                <w:noProof/>
                <w:szCs w:val="20"/>
              </w:rPr>
              <w:t>CONTROL DE CAMBIOS</w:t>
            </w:r>
            <w:r w:rsidR="00F37C90" w:rsidRPr="002868CD">
              <w:rPr>
                <w:rFonts w:ascii="Century Gothic" w:hAnsi="Century Gothic"/>
                <w:noProof/>
                <w:webHidden/>
                <w:szCs w:val="20"/>
              </w:rPr>
              <w:tab/>
            </w:r>
            <w:r w:rsidR="00F37C90" w:rsidRPr="002868CD">
              <w:rPr>
                <w:rFonts w:ascii="Century Gothic" w:hAnsi="Century Gothic"/>
                <w:noProof/>
                <w:webHidden/>
                <w:szCs w:val="20"/>
              </w:rPr>
              <w:fldChar w:fldCharType="begin"/>
            </w:r>
            <w:r w:rsidR="00F37C90" w:rsidRPr="002868CD">
              <w:rPr>
                <w:rFonts w:ascii="Century Gothic" w:hAnsi="Century Gothic"/>
                <w:noProof/>
                <w:webHidden/>
                <w:szCs w:val="20"/>
              </w:rPr>
              <w:instrText xml:space="preserve"> PAGEREF _Toc185581645 \h </w:instrText>
            </w:r>
            <w:r w:rsidR="00F37C90" w:rsidRPr="002868CD">
              <w:rPr>
                <w:rFonts w:ascii="Century Gothic" w:hAnsi="Century Gothic"/>
                <w:noProof/>
                <w:webHidden/>
                <w:szCs w:val="20"/>
              </w:rPr>
            </w:r>
            <w:r w:rsidR="00F37C90" w:rsidRPr="002868CD">
              <w:rPr>
                <w:rFonts w:ascii="Century Gothic" w:hAnsi="Century Gothic"/>
                <w:noProof/>
                <w:webHidden/>
                <w:szCs w:val="20"/>
              </w:rPr>
              <w:fldChar w:fldCharType="separate"/>
            </w:r>
            <w:r w:rsidR="00F37C90" w:rsidRPr="002868CD">
              <w:rPr>
                <w:rFonts w:ascii="Century Gothic" w:hAnsi="Century Gothic"/>
                <w:noProof/>
                <w:webHidden/>
                <w:szCs w:val="20"/>
              </w:rPr>
              <w:t>7</w:t>
            </w:r>
            <w:r w:rsidR="00F37C90" w:rsidRPr="002868CD">
              <w:rPr>
                <w:rFonts w:ascii="Century Gothic" w:hAnsi="Century Gothic"/>
                <w:noProof/>
                <w:webHidden/>
                <w:szCs w:val="20"/>
              </w:rPr>
              <w:fldChar w:fldCharType="end"/>
            </w:r>
          </w:hyperlink>
        </w:p>
        <w:p w14:paraId="5354A9A0" w14:textId="0555168A" w:rsidR="00693E94" w:rsidRPr="002868CD" w:rsidRDefault="00693E94">
          <w:pPr>
            <w:rPr>
              <w:rFonts w:ascii="Century Gothic" w:hAnsi="Century Gothic"/>
              <w:szCs w:val="20"/>
            </w:rPr>
          </w:pPr>
          <w:r w:rsidRPr="002868CD">
            <w:rPr>
              <w:rFonts w:ascii="Century Gothic" w:hAnsi="Century Gothic"/>
              <w:b/>
              <w:bCs/>
              <w:szCs w:val="20"/>
              <w:lang w:val="es-ES"/>
            </w:rPr>
            <w:fldChar w:fldCharType="end"/>
          </w:r>
        </w:p>
      </w:sdtContent>
    </w:sdt>
    <w:p w14:paraId="7D0362CA" w14:textId="45F78BF2" w:rsidR="00693E94" w:rsidRPr="002868CD" w:rsidRDefault="00693E94" w:rsidP="00AA12D9">
      <w:pPr>
        <w:jc w:val="center"/>
        <w:rPr>
          <w:rFonts w:ascii="Century Gothic" w:hAnsi="Century Gothic"/>
          <w:b/>
          <w:bCs/>
          <w:szCs w:val="20"/>
        </w:rPr>
      </w:pPr>
    </w:p>
    <w:p w14:paraId="44C09C4E" w14:textId="53B03227" w:rsidR="00693E94" w:rsidRPr="002868CD" w:rsidRDefault="00693E94" w:rsidP="00AA12D9">
      <w:pPr>
        <w:jc w:val="center"/>
        <w:rPr>
          <w:rFonts w:ascii="Century Gothic" w:hAnsi="Century Gothic"/>
          <w:b/>
          <w:bCs/>
          <w:szCs w:val="20"/>
        </w:rPr>
      </w:pPr>
    </w:p>
    <w:p w14:paraId="2980E30D" w14:textId="753E8AB2" w:rsidR="00693E94" w:rsidRPr="002868CD" w:rsidRDefault="00693E94" w:rsidP="00AA12D9">
      <w:pPr>
        <w:jc w:val="center"/>
        <w:rPr>
          <w:rFonts w:ascii="Century Gothic" w:hAnsi="Century Gothic"/>
          <w:b/>
          <w:bCs/>
          <w:szCs w:val="20"/>
        </w:rPr>
      </w:pPr>
    </w:p>
    <w:p w14:paraId="7B5BCF03" w14:textId="5671A01A" w:rsidR="00693E94" w:rsidRPr="002868CD" w:rsidRDefault="00693E94" w:rsidP="00AA12D9">
      <w:pPr>
        <w:jc w:val="center"/>
        <w:rPr>
          <w:rFonts w:ascii="Century Gothic" w:hAnsi="Century Gothic"/>
          <w:b/>
          <w:bCs/>
          <w:szCs w:val="20"/>
        </w:rPr>
      </w:pPr>
    </w:p>
    <w:p w14:paraId="6017ECC6" w14:textId="625A00F5" w:rsidR="00693E94" w:rsidRPr="002868CD" w:rsidRDefault="00693E94" w:rsidP="00AA12D9">
      <w:pPr>
        <w:jc w:val="center"/>
        <w:rPr>
          <w:rFonts w:ascii="Century Gothic" w:hAnsi="Century Gothic"/>
          <w:b/>
          <w:bCs/>
          <w:szCs w:val="20"/>
        </w:rPr>
      </w:pPr>
    </w:p>
    <w:p w14:paraId="31E3950A" w14:textId="53815B2D" w:rsidR="00693E94" w:rsidRPr="002868CD" w:rsidRDefault="00693E94" w:rsidP="00AA12D9">
      <w:pPr>
        <w:jc w:val="center"/>
        <w:rPr>
          <w:rFonts w:ascii="Century Gothic" w:hAnsi="Century Gothic"/>
          <w:b/>
          <w:bCs/>
          <w:szCs w:val="20"/>
        </w:rPr>
      </w:pPr>
    </w:p>
    <w:p w14:paraId="2493AAC9" w14:textId="128C0946" w:rsidR="00693E94" w:rsidRPr="002868CD" w:rsidRDefault="00693E94" w:rsidP="00AA12D9">
      <w:pPr>
        <w:jc w:val="center"/>
        <w:rPr>
          <w:rFonts w:ascii="Century Gothic" w:hAnsi="Century Gothic"/>
          <w:b/>
          <w:bCs/>
          <w:szCs w:val="20"/>
        </w:rPr>
      </w:pPr>
    </w:p>
    <w:p w14:paraId="214C7E99" w14:textId="459520A7" w:rsidR="00693E94" w:rsidRPr="002868CD" w:rsidRDefault="00693E94" w:rsidP="00AA12D9">
      <w:pPr>
        <w:jc w:val="center"/>
        <w:rPr>
          <w:rFonts w:ascii="Century Gothic" w:hAnsi="Century Gothic"/>
          <w:b/>
          <w:bCs/>
          <w:szCs w:val="20"/>
        </w:rPr>
      </w:pPr>
    </w:p>
    <w:p w14:paraId="05127FE9" w14:textId="4CB2CC84" w:rsidR="00693E94" w:rsidRPr="002868CD" w:rsidRDefault="00693E94" w:rsidP="00AA12D9">
      <w:pPr>
        <w:jc w:val="center"/>
        <w:rPr>
          <w:rFonts w:ascii="Century Gothic" w:hAnsi="Century Gothic"/>
          <w:b/>
          <w:bCs/>
          <w:szCs w:val="20"/>
        </w:rPr>
      </w:pPr>
    </w:p>
    <w:p w14:paraId="025CCBE2" w14:textId="349F85B0" w:rsidR="00693E94" w:rsidRPr="002868CD" w:rsidRDefault="00693E94" w:rsidP="00AA12D9">
      <w:pPr>
        <w:jc w:val="center"/>
        <w:rPr>
          <w:rFonts w:ascii="Century Gothic" w:hAnsi="Century Gothic"/>
          <w:b/>
          <w:bCs/>
          <w:szCs w:val="20"/>
        </w:rPr>
      </w:pPr>
    </w:p>
    <w:p w14:paraId="66D89018" w14:textId="2502A7E3" w:rsidR="00693E94" w:rsidRPr="002868CD" w:rsidRDefault="00693E94" w:rsidP="00AA12D9">
      <w:pPr>
        <w:jc w:val="center"/>
        <w:rPr>
          <w:rFonts w:ascii="Century Gothic" w:hAnsi="Century Gothic"/>
          <w:b/>
          <w:bCs/>
          <w:szCs w:val="20"/>
        </w:rPr>
      </w:pPr>
    </w:p>
    <w:p w14:paraId="71EF676F" w14:textId="33B1FE37" w:rsidR="00693E94" w:rsidRPr="002868CD" w:rsidRDefault="00693E94" w:rsidP="00AA12D9">
      <w:pPr>
        <w:jc w:val="center"/>
        <w:rPr>
          <w:rFonts w:ascii="Century Gothic" w:hAnsi="Century Gothic"/>
          <w:b/>
          <w:bCs/>
          <w:szCs w:val="20"/>
        </w:rPr>
      </w:pPr>
    </w:p>
    <w:p w14:paraId="4E725A5F" w14:textId="4C14B760" w:rsidR="00693E94" w:rsidRPr="002868CD" w:rsidRDefault="00693E94" w:rsidP="00AA12D9">
      <w:pPr>
        <w:jc w:val="center"/>
        <w:rPr>
          <w:rFonts w:ascii="Century Gothic" w:hAnsi="Century Gothic"/>
          <w:b/>
          <w:bCs/>
          <w:szCs w:val="20"/>
        </w:rPr>
      </w:pPr>
    </w:p>
    <w:p w14:paraId="51CBB22B" w14:textId="22749B2C" w:rsidR="00693E94" w:rsidRPr="002868CD" w:rsidRDefault="00693E94" w:rsidP="00AA12D9">
      <w:pPr>
        <w:jc w:val="center"/>
        <w:rPr>
          <w:rFonts w:ascii="Century Gothic" w:hAnsi="Century Gothic"/>
          <w:b/>
          <w:bCs/>
          <w:szCs w:val="20"/>
        </w:rPr>
      </w:pPr>
    </w:p>
    <w:p w14:paraId="6E71AACB" w14:textId="654FBC1B" w:rsidR="00693E94" w:rsidRPr="002868CD" w:rsidRDefault="00693E94" w:rsidP="00AA12D9">
      <w:pPr>
        <w:jc w:val="center"/>
        <w:rPr>
          <w:rFonts w:ascii="Century Gothic" w:hAnsi="Century Gothic"/>
          <w:b/>
          <w:bCs/>
          <w:szCs w:val="20"/>
        </w:rPr>
      </w:pPr>
    </w:p>
    <w:p w14:paraId="3EF0497A" w14:textId="04458453" w:rsidR="00693E94" w:rsidRPr="002868CD" w:rsidRDefault="00693E94" w:rsidP="00AA12D9">
      <w:pPr>
        <w:jc w:val="center"/>
        <w:rPr>
          <w:rFonts w:ascii="Century Gothic" w:hAnsi="Century Gothic"/>
          <w:b/>
          <w:bCs/>
          <w:szCs w:val="20"/>
        </w:rPr>
      </w:pPr>
    </w:p>
    <w:p w14:paraId="79F2288F" w14:textId="264FCAE6" w:rsidR="00693E94" w:rsidRPr="002868CD" w:rsidRDefault="00693E94" w:rsidP="00AA12D9">
      <w:pPr>
        <w:jc w:val="center"/>
        <w:rPr>
          <w:rFonts w:ascii="Century Gothic" w:hAnsi="Century Gothic"/>
          <w:b/>
          <w:bCs/>
          <w:szCs w:val="20"/>
        </w:rPr>
      </w:pPr>
    </w:p>
    <w:p w14:paraId="4C5EB5E0" w14:textId="77777777" w:rsidR="00B312AD" w:rsidRPr="002868CD" w:rsidRDefault="00B312AD" w:rsidP="0058186F">
      <w:pPr>
        <w:rPr>
          <w:rFonts w:ascii="Century Gothic" w:hAnsi="Century Gothic"/>
          <w:b/>
          <w:bCs/>
          <w:szCs w:val="20"/>
        </w:rPr>
      </w:pPr>
    </w:p>
    <w:p w14:paraId="4D1981AE" w14:textId="77777777" w:rsidR="00693E94" w:rsidRPr="002868CD" w:rsidRDefault="00693E94" w:rsidP="00AA12D9">
      <w:pPr>
        <w:jc w:val="center"/>
        <w:rPr>
          <w:rFonts w:ascii="Century Gothic" w:hAnsi="Century Gothic"/>
          <w:b/>
          <w:bCs/>
          <w:szCs w:val="20"/>
        </w:rPr>
      </w:pPr>
    </w:p>
    <w:p w14:paraId="64AFC304" w14:textId="5500C5F5" w:rsidR="002A0C8F" w:rsidRPr="002868CD" w:rsidRDefault="00FF716A" w:rsidP="008500B0">
      <w:pPr>
        <w:pStyle w:val="Ttulo1"/>
        <w:rPr>
          <w:szCs w:val="20"/>
        </w:rPr>
      </w:pPr>
      <w:bookmarkStart w:id="0" w:name="_Toc185581639"/>
      <w:r w:rsidRPr="002868CD">
        <w:rPr>
          <w:szCs w:val="20"/>
        </w:rPr>
        <w:t>INTRODUCCIÓN</w:t>
      </w:r>
      <w:bookmarkEnd w:id="0"/>
    </w:p>
    <w:p w14:paraId="1C05AF4C" w14:textId="00D3578C" w:rsidR="00B5749D" w:rsidRDefault="00B3115B" w:rsidP="00B3115B">
      <w:pPr>
        <w:spacing w:line="259" w:lineRule="auto"/>
        <w:rPr>
          <w:rFonts w:ascii="Century Gothic" w:hAnsi="Century Gothic"/>
          <w:szCs w:val="20"/>
        </w:rPr>
      </w:pPr>
      <w:r w:rsidRPr="00B3115B">
        <w:rPr>
          <w:rFonts w:ascii="Century Gothic" w:hAnsi="Century Gothic"/>
          <w:szCs w:val="20"/>
        </w:rPr>
        <w:t xml:space="preserve">El presente procedimiento se establece como una guía para la contratación de contratistas, buscando optimizar la eficiencia y la eficacia en este proceso. Su implementación permitirá asegurar la selección de proveedores competentes y la formalización de acuerdos que contribuyan al logro de los objetivos de </w:t>
      </w:r>
      <w:r>
        <w:rPr>
          <w:rFonts w:ascii="Century Gothic" w:hAnsi="Century Gothic"/>
          <w:szCs w:val="20"/>
        </w:rPr>
        <w:t>la Alcaldía Municipal de Santa Rosa de Viterbo</w:t>
      </w:r>
      <w:r w:rsidRPr="00B3115B">
        <w:rPr>
          <w:rFonts w:ascii="Century Gothic" w:hAnsi="Century Gothic"/>
          <w:szCs w:val="20"/>
        </w:rPr>
        <w:t>. Este documento será objeto de revisión y actualización periódica para garantizar su mejora continua.</w:t>
      </w:r>
    </w:p>
    <w:p w14:paraId="46D242E4" w14:textId="77777777" w:rsidR="00B3115B" w:rsidRPr="002868CD" w:rsidRDefault="00B3115B" w:rsidP="00B3115B">
      <w:pPr>
        <w:spacing w:line="259" w:lineRule="auto"/>
        <w:rPr>
          <w:rFonts w:ascii="Century Gothic" w:hAnsi="Century Gothic"/>
          <w:szCs w:val="20"/>
        </w:rPr>
      </w:pPr>
    </w:p>
    <w:p w14:paraId="4CFB3ACC" w14:textId="7A295754" w:rsidR="00F26B54" w:rsidRPr="002868CD" w:rsidRDefault="00B5749D" w:rsidP="00693E94">
      <w:pPr>
        <w:pStyle w:val="Ttulo1"/>
        <w:rPr>
          <w:szCs w:val="20"/>
        </w:rPr>
      </w:pPr>
      <w:bookmarkStart w:id="1" w:name="_Toc185581640"/>
      <w:r w:rsidRPr="002868CD">
        <w:rPr>
          <w:szCs w:val="20"/>
        </w:rPr>
        <w:t>OBJETIVO</w:t>
      </w:r>
      <w:bookmarkEnd w:id="1"/>
      <w:r w:rsidR="00054FF0" w:rsidRPr="002868CD">
        <w:rPr>
          <w:szCs w:val="20"/>
        </w:rPr>
        <w:t>S</w:t>
      </w:r>
    </w:p>
    <w:p w14:paraId="78E7BECC" w14:textId="312293FE" w:rsidR="00054FF0" w:rsidRPr="002868CD" w:rsidRDefault="00054FF0" w:rsidP="00D66C67">
      <w:pPr>
        <w:pStyle w:val="Prrafodelista"/>
        <w:numPr>
          <w:ilvl w:val="0"/>
          <w:numId w:val="2"/>
        </w:numPr>
        <w:rPr>
          <w:rFonts w:ascii="Century Gothic" w:hAnsi="Century Gothic"/>
          <w:sz w:val="20"/>
          <w:szCs w:val="20"/>
        </w:rPr>
      </w:pPr>
      <w:r w:rsidRPr="002868CD">
        <w:rPr>
          <w:rFonts w:ascii="Century Gothic" w:hAnsi="Century Gothic"/>
          <w:sz w:val="20"/>
          <w:szCs w:val="20"/>
        </w:rPr>
        <w:t>Establecer la forma como opera la gestión contractual y estratégica del Municipio de Santa Rosa de Viterbo a fin de apoyar y garantizar el cumplimiento del objetivo misional del Municipio.</w:t>
      </w:r>
    </w:p>
    <w:p w14:paraId="12DB50F5" w14:textId="37CE11FF" w:rsidR="00AF6098" w:rsidRPr="002868CD" w:rsidRDefault="00054FF0" w:rsidP="00D66C67">
      <w:pPr>
        <w:pStyle w:val="Prrafodelista"/>
        <w:numPr>
          <w:ilvl w:val="0"/>
          <w:numId w:val="2"/>
        </w:numPr>
        <w:rPr>
          <w:rFonts w:ascii="Century Gothic" w:hAnsi="Century Gothic"/>
          <w:sz w:val="20"/>
          <w:szCs w:val="20"/>
        </w:rPr>
      </w:pPr>
      <w:r w:rsidRPr="002868CD">
        <w:rPr>
          <w:rFonts w:ascii="Century Gothic" w:hAnsi="Century Gothic"/>
          <w:sz w:val="20"/>
          <w:szCs w:val="20"/>
        </w:rPr>
        <w:t>Dar a conocer a los partícipes del Sistema de Compra Pública la forma en la que opera dicha gestión contractual.</w:t>
      </w:r>
    </w:p>
    <w:p w14:paraId="5D8DB40D" w14:textId="2881C927" w:rsidR="00054FF0" w:rsidRPr="002868CD" w:rsidRDefault="00054FF0" w:rsidP="00D66C67">
      <w:pPr>
        <w:pStyle w:val="Prrafodelista"/>
        <w:numPr>
          <w:ilvl w:val="0"/>
          <w:numId w:val="2"/>
        </w:numPr>
        <w:rPr>
          <w:rFonts w:ascii="Century Gothic" w:hAnsi="Century Gothic"/>
          <w:sz w:val="20"/>
          <w:szCs w:val="20"/>
        </w:rPr>
      </w:pPr>
      <w:r w:rsidRPr="002868CD">
        <w:rPr>
          <w:rFonts w:ascii="Century Gothic" w:hAnsi="Century Gothic"/>
          <w:sz w:val="20"/>
          <w:szCs w:val="20"/>
        </w:rPr>
        <w:t>Garantizar que en los procesos de contratación se cumplan los objetivos del Sistema de Compra Pública incluyendo eficacia, eficiencia, economía, promoción de la competencia, rendición de cuentas, manejo del riesgo, publicidad y transparencia.</w:t>
      </w:r>
    </w:p>
    <w:p w14:paraId="38B7A1E0" w14:textId="1211BCDC" w:rsidR="00AF6098" w:rsidRPr="002868CD" w:rsidRDefault="00AF6098" w:rsidP="00693E94">
      <w:pPr>
        <w:pStyle w:val="Ttulo1"/>
        <w:rPr>
          <w:szCs w:val="20"/>
        </w:rPr>
      </w:pPr>
      <w:bookmarkStart w:id="2" w:name="_Toc185581641"/>
      <w:r w:rsidRPr="002868CD">
        <w:rPr>
          <w:szCs w:val="20"/>
        </w:rPr>
        <w:t>ALCANCE</w:t>
      </w:r>
      <w:bookmarkEnd w:id="2"/>
    </w:p>
    <w:p w14:paraId="68565C7D" w14:textId="2285F2AE" w:rsidR="00054FF0" w:rsidRPr="002868CD" w:rsidRDefault="00054FF0" w:rsidP="00054FF0">
      <w:pPr>
        <w:pStyle w:val="Ttulo1"/>
        <w:jc w:val="both"/>
        <w:rPr>
          <w:rFonts w:eastAsiaTheme="minorHAnsi" w:cstheme="minorBidi"/>
          <w:b w:val="0"/>
          <w:szCs w:val="20"/>
        </w:rPr>
      </w:pPr>
      <w:bookmarkStart w:id="3" w:name="_Toc185581642"/>
      <w:r w:rsidRPr="002868CD">
        <w:rPr>
          <w:rFonts w:eastAsiaTheme="minorHAnsi" w:cstheme="minorBidi"/>
          <w:b w:val="0"/>
          <w:szCs w:val="20"/>
        </w:rPr>
        <w:t xml:space="preserve">El Manual de Contratación del Municipio de </w:t>
      </w:r>
      <w:r w:rsidR="008E6CDA" w:rsidRPr="002868CD">
        <w:rPr>
          <w:rFonts w:eastAsiaTheme="minorHAnsi" w:cstheme="minorBidi"/>
          <w:b w:val="0"/>
          <w:szCs w:val="20"/>
        </w:rPr>
        <w:t>Santa Rosa de Viterbo</w:t>
      </w:r>
      <w:r w:rsidRPr="002868CD">
        <w:rPr>
          <w:rFonts w:eastAsiaTheme="minorHAnsi" w:cstheme="minorBidi"/>
          <w:b w:val="0"/>
          <w:szCs w:val="20"/>
        </w:rPr>
        <w:t xml:space="preserve"> es aplicable a todos los servidores públicos, contratistas y partícipes del proceso de contratación, con el objetivo de obtener obras, bienes y servicios de manera eficiente y transparente.</w:t>
      </w:r>
    </w:p>
    <w:p w14:paraId="7B643802" w14:textId="4B82F63A" w:rsidR="00054FF0" w:rsidRPr="002868CD" w:rsidRDefault="00054FF0" w:rsidP="00054FF0">
      <w:pPr>
        <w:pStyle w:val="Ttulo1"/>
        <w:jc w:val="both"/>
        <w:rPr>
          <w:rFonts w:eastAsiaTheme="minorHAnsi" w:cstheme="minorBidi"/>
          <w:b w:val="0"/>
          <w:szCs w:val="20"/>
        </w:rPr>
      </w:pPr>
      <w:r w:rsidRPr="002868CD">
        <w:rPr>
          <w:rFonts w:eastAsiaTheme="minorHAnsi" w:cstheme="minorBidi"/>
          <w:b w:val="0"/>
          <w:szCs w:val="20"/>
        </w:rPr>
        <w:t xml:space="preserve">Este </w:t>
      </w:r>
      <w:r w:rsidR="0058186F">
        <w:rPr>
          <w:rFonts w:eastAsiaTheme="minorHAnsi" w:cstheme="minorBidi"/>
          <w:b w:val="0"/>
          <w:szCs w:val="20"/>
        </w:rPr>
        <w:t>procedimiento</w:t>
      </w:r>
      <w:r w:rsidRPr="002868CD">
        <w:rPr>
          <w:rFonts w:eastAsiaTheme="minorHAnsi" w:cstheme="minorBidi"/>
          <w:b w:val="0"/>
          <w:szCs w:val="20"/>
        </w:rPr>
        <w:t xml:space="preserve"> establece el proceso de adquisición de bienes y servicios, incluyendo procedimientos, documentos específicos, instructivos, metodologías, servicios, manuales y formatos que guían cada etapa del proceso, desde la planeación hasta la liquidación, a través de las modalidades de selección establecidas en la normatividad vigente.</w:t>
      </w:r>
    </w:p>
    <w:p w14:paraId="72FBB8BE" w14:textId="0B5D050A" w:rsidR="00054FF0" w:rsidRDefault="00054FF0" w:rsidP="00054FF0">
      <w:pPr>
        <w:pStyle w:val="Ttulo1"/>
        <w:jc w:val="both"/>
        <w:rPr>
          <w:rFonts w:eastAsiaTheme="minorHAnsi" w:cstheme="minorBidi"/>
          <w:b w:val="0"/>
          <w:szCs w:val="20"/>
        </w:rPr>
      </w:pPr>
      <w:r w:rsidRPr="002868CD">
        <w:rPr>
          <w:rFonts w:eastAsiaTheme="minorHAnsi" w:cstheme="minorBidi"/>
          <w:b w:val="0"/>
          <w:szCs w:val="20"/>
        </w:rPr>
        <w:t>En caso de contradicción o ausencia de regulación, los principios, normas y reglas dispuestas por el Estatuto General de Contratación Pública y su normatividad complementaria tienen prioridad sobre la regulación contenida en este manual.</w:t>
      </w:r>
    </w:p>
    <w:p w14:paraId="0A971845" w14:textId="618AB50E" w:rsidR="00B3115B" w:rsidRDefault="00B3115B" w:rsidP="00B3115B"/>
    <w:p w14:paraId="2150B773" w14:textId="77777777" w:rsidR="00B3115B" w:rsidRPr="00B3115B" w:rsidRDefault="00B3115B" w:rsidP="00B3115B"/>
    <w:p w14:paraId="08D2C8A3" w14:textId="4A9C8DE0" w:rsidR="00270896" w:rsidRPr="002868CD" w:rsidRDefault="00270896" w:rsidP="00054FF0">
      <w:pPr>
        <w:pStyle w:val="Ttulo1"/>
        <w:rPr>
          <w:szCs w:val="20"/>
        </w:rPr>
      </w:pPr>
      <w:r w:rsidRPr="002868CD">
        <w:rPr>
          <w:szCs w:val="20"/>
        </w:rPr>
        <w:lastRenderedPageBreak/>
        <w:t>DEFINICIONES</w:t>
      </w:r>
      <w:bookmarkEnd w:id="3"/>
    </w:p>
    <w:p w14:paraId="450DFD37" w14:textId="77777777" w:rsidR="00B3115B" w:rsidRPr="00B3115B" w:rsidRDefault="00B3115B" w:rsidP="00B3115B">
      <w:pPr>
        <w:rPr>
          <w:rFonts w:ascii="Century Gothic" w:hAnsi="Century Gothic"/>
          <w:szCs w:val="20"/>
        </w:rPr>
      </w:pPr>
      <w:r w:rsidRPr="00B3115B">
        <w:rPr>
          <w:rFonts w:ascii="Century Gothic" w:hAnsi="Century Gothic"/>
          <w:b/>
          <w:bCs/>
          <w:szCs w:val="20"/>
        </w:rPr>
        <w:t>Contratista:</w:t>
      </w:r>
      <w:r w:rsidRPr="00B3115B">
        <w:rPr>
          <w:rFonts w:ascii="Century Gothic" w:hAnsi="Century Gothic"/>
          <w:szCs w:val="20"/>
        </w:rPr>
        <w:t xml:space="preserve"> Persona natural o jurídica que, en virtud de un contrato, se obliga a ejecutar una obra, prestar un servicio o suministrar bienes a la Entidad Contratante.</w:t>
      </w:r>
    </w:p>
    <w:p w14:paraId="44B8005F" w14:textId="31300E71" w:rsidR="00B3115B" w:rsidRPr="00B3115B" w:rsidRDefault="00B3115B" w:rsidP="00B3115B">
      <w:pPr>
        <w:rPr>
          <w:rFonts w:ascii="Century Gothic" w:hAnsi="Century Gothic"/>
          <w:szCs w:val="20"/>
        </w:rPr>
      </w:pPr>
      <w:r w:rsidRPr="00B3115B">
        <w:rPr>
          <w:rFonts w:ascii="Century Gothic" w:hAnsi="Century Gothic"/>
          <w:b/>
          <w:bCs/>
          <w:szCs w:val="20"/>
        </w:rPr>
        <w:t>Entidad Contratante</w:t>
      </w:r>
      <w:r>
        <w:rPr>
          <w:rFonts w:ascii="Century Gothic" w:hAnsi="Century Gothic"/>
          <w:b/>
          <w:bCs/>
          <w:szCs w:val="20"/>
        </w:rPr>
        <w:t>:</w:t>
      </w:r>
      <w:r w:rsidRPr="00B3115B">
        <w:rPr>
          <w:rFonts w:ascii="Century Gothic" w:hAnsi="Century Gothic"/>
          <w:szCs w:val="20"/>
        </w:rPr>
        <w:t xml:space="preserve"> Es la responsable de llevar a cabo el proceso de contratación y suscribir el contrato con el Contratista seleccionado.</w:t>
      </w:r>
    </w:p>
    <w:p w14:paraId="61F30ABC" w14:textId="77777777" w:rsidR="00B3115B" w:rsidRPr="00B3115B" w:rsidRDefault="00B3115B" w:rsidP="00B3115B">
      <w:pPr>
        <w:rPr>
          <w:rFonts w:ascii="Century Gothic" w:hAnsi="Century Gothic"/>
          <w:szCs w:val="20"/>
        </w:rPr>
      </w:pPr>
      <w:r w:rsidRPr="00B3115B">
        <w:rPr>
          <w:rFonts w:ascii="Century Gothic" w:hAnsi="Century Gothic"/>
          <w:b/>
          <w:bCs/>
          <w:szCs w:val="20"/>
        </w:rPr>
        <w:t>Proponente:</w:t>
      </w:r>
      <w:r w:rsidRPr="00B3115B">
        <w:rPr>
          <w:rFonts w:ascii="Century Gothic" w:hAnsi="Century Gothic"/>
          <w:szCs w:val="20"/>
        </w:rPr>
        <w:t xml:space="preserve"> Persona natural o jurídica que presenta una oferta o propuesta en respuesta a una convocatoria realizada por la Entidad Contratante.</w:t>
      </w:r>
    </w:p>
    <w:p w14:paraId="43EFC06A" w14:textId="77777777" w:rsidR="00B3115B" w:rsidRPr="00B3115B" w:rsidRDefault="00B3115B" w:rsidP="00B3115B">
      <w:pPr>
        <w:rPr>
          <w:rFonts w:ascii="Century Gothic" w:hAnsi="Century Gothic"/>
          <w:szCs w:val="20"/>
        </w:rPr>
      </w:pPr>
      <w:r w:rsidRPr="00B3115B">
        <w:rPr>
          <w:rFonts w:ascii="Century Gothic" w:hAnsi="Century Gothic"/>
          <w:b/>
          <w:bCs/>
          <w:szCs w:val="20"/>
        </w:rPr>
        <w:t>Oferta/Propuesta:</w:t>
      </w:r>
      <w:r w:rsidRPr="00B3115B">
        <w:rPr>
          <w:rFonts w:ascii="Century Gothic" w:hAnsi="Century Gothic"/>
          <w:szCs w:val="20"/>
        </w:rPr>
        <w:t xml:space="preserve"> Documento presentado por el Proponente que contiene su propuesta técnica, económica y legal para la ejecución del objeto contractual.</w:t>
      </w:r>
    </w:p>
    <w:p w14:paraId="5FB56E7C" w14:textId="77777777" w:rsidR="00B3115B" w:rsidRPr="00B3115B" w:rsidRDefault="00B3115B" w:rsidP="00B3115B">
      <w:pPr>
        <w:rPr>
          <w:rFonts w:ascii="Century Gothic" w:hAnsi="Century Gothic"/>
          <w:szCs w:val="20"/>
        </w:rPr>
      </w:pPr>
      <w:r w:rsidRPr="00B3115B">
        <w:rPr>
          <w:rFonts w:ascii="Century Gothic" w:hAnsi="Century Gothic"/>
          <w:b/>
          <w:bCs/>
          <w:szCs w:val="20"/>
        </w:rPr>
        <w:t>Pliego de Condiciones/Términos de Referencia (</w:t>
      </w:r>
      <w:proofErr w:type="spellStart"/>
      <w:r w:rsidRPr="00B3115B">
        <w:rPr>
          <w:rFonts w:ascii="Century Gothic" w:hAnsi="Century Gothic"/>
          <w:b/>
          <w:bCs/>
          <w:szCs w:val="20"/>
        </w:rPr>
        <w:t>TdR</w:t>
      </w:r>
      <w:proofErr w:type="spellEnd"/>
      <w:r w:rsidRPr="00B3115B">
        <w:rPr>
          <w:rFonts w:ascii="Century Gothic" w:hAnsi="Century Gothic"/>
          <w:b/>
          <w:bCs/>
          <w:szCs w:val="20"/>
        </w:rPr>
        <w:t>):</w:t>
      </w:r>
      <w:r w:rsidRPr="00B3115B">
        <w:rPr>
          <w:rFonts w:ascii="Century Gothic" w:hAnsi="Century Gothic"/>
          <w:szCs w:val="20"/>
        </w:rPr>
        <w:t xml:space="preserve"> Documento elaborado por la Entidad Contratante que establece las reglas, requisitos, especificaciones técnicas, alcance del contrato, criterios de evaluación y demás condiciones que rigen el proceso de contratación.</w:t>
      </w:r>
    </w:p>
    <w:p w14:paraId="4E5C6BEE" w14:textId="77777777" w:rsidR="00B3115B" w:rsidRPr="00B3115B" w:rsidRDefault="00B3115B" w:rsidP="00B3115B">
      <w:pPr>
        <w:rPr>
          <w:rFonts w:ascii="Century Gothic" w:hAnsi="Century Gothic"/>
          <w:szCs w:val="20"/>
        </w:rPr>
      </w:pPr>
      <w:r w:rsidRPr="00B3115B">
        <w:rPr>
          <w:rFonts w:ascii="Century Gothic" w:hAnsi="Century Gothic"/>
          <w:b/>
          <w:bCs/>
          <w:szCs w:val="20"/>
        </w:rPr>
        <w:t>Convocatoria:</w:t>
      </w:r>
      <w:r w:rsidRPr="00B3115B">
        <w:rPr>
          <w:rFonts w:ascii="Century Gothic" w:hAnsi="Century Gothic"/>
          <w:szCs w:val="20"/>
        </w:rPr>
        <w:t xml:space="preserve"> Acto mediante el cual la Entidad Contratante invita a los interesados a presentar ofertas para la ejecución de un contrato. Puede ser pública (licitación, concurso) o restringida (selección abreviada, contratación directa).</w:t>
      </w:r>
    </w:p>
    <w:p w14:paraId="4AA55DFB" w14:textId="77777777" w:rsidR="00B3115B" w:rsidRPr="00B3115B" w:rsidRDefault="00B3115B" w:rsidP="00B3115B">
      <w:pPr>
        <w:rPr>
          <w:rFonts w:ascii="Century Gothic" w:hAnsi="Century Gothic"/>
          <w:szCs w:val="20"/>
        </w:rPr>
      </w:pPr>
      <w:r w:rsidRPr="00B3115B">
        <w:rPr>
          <w:rFonts w:ascii="Century Gothic" w:hAnsi="Century Gothic"/>
          <w:b/>
          <w:bCs/>
          <w:szCs w:val="20"/>
        </w:rPr>
        <w:t>Evaluación de Ofertas:</w:t>
      </w:r>
      <w:r w:rsidRPr="00B3115B">
        <w:rPr>
          <w:rFonts w:ascii="Century Gothic" w:hAnsi="Century Gothic"/>
          <w:szCs w:val="20"/>
        </w:rPr>
        <w:t xml:space="preserve"> Proceso mediante el cual la Entidad Contratante analiza y compara las ofertas presentadas por los Proponentes, aplicando los criterios de evaluación establecidos en el Pliego de Condiciones/</w:t>
      </w:r>
      <w:proofErr w:type="spellStart"/>
      <w:r w:rsidRPr="00B3115B">
        <w:rPr>
          <w:rFonts w:ascii="Century Gothic" w:hAnsi="Century Gothic"/>
          <w:szCs w:val="20"/>
        </w:rPr>
        <w:t>TdR</w:t>
      </w:r>
      <w:proofErr w:type="spellEnd"/>
      <w:r w:rsidRPr="00B3115B">
        <w:rPr>
          <w:rFonts w:ascii="Century Gothic" w:hAnsi="Century Gothic"/>
          <w:szCs w:val="20"/>
        </w:rPr>
        <w:t>.</w:t>
      </w:r>
    </w:p>
    <w:p w14:paraId="45133BD4" w14:textId="77777777" w:rsidR="00B3115B" w:rsidRPr="00B3115B" w:rsidRDefault="00B3115B" w:rsidP="00B3115B">
      <w:pPr>
        <w:rPr>
          <w:rFonts w:ascii="Century Gothic" w:hAnsi="Century Gothic"/>
          <w:szCs w:val="20"/>
        </w:rPr>
      </w:pPr>
      <w:r w:rsidRPr="00B3115B">
        <w:rPr>
          <w:rFonts w:ascii="Century Gothic" w:hAnsi="Century Gothic"/>
          <w:b/>
          <w:bCs/>
          <w:szCs w:val="20"/>
        </w:rPr>
        <w:t>Adjudicación:</w:t>
      </w:r>
      <w:r w:rsidRPr="00B3115B">
        <w:rPr>
          <w:rFonts w:ascii="Century Gothic" w:hAnsi="Century Gothic"/>
          <w:szCs w:val="20"/>
        </w:rPr>
        <w:t xml:space="preserve"> Acto administrativo mediante el cual la Entidad Contratante selecciona al Proponente cuya oferta resulta la más favorable y le comunica su intención de celebrar el contrato.</w:t>
      </w:r>
    </w:p>
    <w:p w14:paraId="0DEAFF19" w14:textId="77777777" w:rsidR="00B3115B" w:rsidRPr="00B3115B" w:rsidRDefault="00B3115B" w:rsidP="00B3115B">
      <w:pPr>
        <w:rPr>
          <w:rFonts w:ascii="Century Gothic" w:hAnsi="Century Gothic"/>
          <w:szCs w:val="20"/>
        </w:rPr>
      </w:pPr>
      <w:r w:rsidRPr="00B3115B">
        <w:rPr>
          <w:rFonts w:ascii="Century Gothic" w:hAnsi="Century Gothic"/>
          <w:b/>
          <w:bCs/>
          <w:szCs w:val="20"/>
        </w:rPr>
        <w:t>Contrato:</w:t>
      </w:r>
      <w:r w:rsidRPr="00B3115B">
        <w:rPr>
          <w:rFonts w:ascii="Century Gothic" w:hAnsi="Century Gothic"/>
          <w:szCs w:val="20"/>
        </w:rPr>
        <w:t xml:space="preserve"> Acuerdo de voluntades entre la Entidad Contratante y el Contratista, formalizado por escrito, que establece los términos y condiciones para la ejecución del objeto contractual.</w:t>
      </w:r>
    </w:p>
    <w:p w14:paraId="0B4915B6" w14:textId="77777777" w:rsidR="00B3115B" w:rsidRPr="00B3115B" w:rsidRDefault="00B3115B" w:rsidP="00B3115B">
      <w:pPr>
        <w:rPr>
          <w:rFonts w:ascii="Century Gothic" w:hAnsi="Century Gothic"/>
          <w:szCs w:val="20"/>
        </w:rPr>
      </w:pPr>
      <w:r w:rsidRPr="00B3115B">
        <w:rPr>
          <w:rFonts w:ascii="Century Gothic" w:hAnsi="Century Gothic"/>
          <w:b/>
          <w:bCs/>
          <w:szCs w:val="20"/>
        </w:rPr>
        <w:t>Supervisor del Contrato</w:t>
      </w:r>
      <w:r w:rsidRPr="00B3115B">
        <w:rPr>
          <w:rFonts w:ascii="Century Gothic" w:hAnsi="Century Gothic"/>
          <w:szCs w:val="20"/>
        </w:rPr>
        <w:t xml:space="preserve">: </w:t>
      </w:r>
      <w:proofErr w:type="gramStart"/>
      <w:r w:rsidRPr="00B3115B">
        <w:rPr>
          <w:rFonts w:ascii="Century Gothic" w:hAnsi="Century Gothic"/>
          <w:szCs w:val="20"/>
        </w:rPr>
        <w:t>Funcionario</w:t>
      </w:r>
      <w:proofErr w:type="gramEnd"/>
      <w:r w:rsidRPr="00B3115B">
        <w:rPr>
          <w:rFonts w:ascii="Century Gothic" w:hAnsi="Century Gothic"/>
          <w:szCs w:val="20"/>
        </w:rPr>
        <w:t xml:space="preserve"> designado por la Entidad Contratante para realizar el seguimiento, control y verificación del cumplimiento del contrato por parte del Contratista.</w:t>
      </w:r>
    </w:p>
    <w:p w14:paraId="0DD2A05E" w14:textId="77777777" w:rsidR="00B3115B" w:rsidRPr="00B3115B" w:rsidRDefault="00B3115B" w:rsidP="00B3115B">
      <w:pPr>
        <w:rPr>
          <w:rFonts w:ascii="Century Gothic" w:hAnsi="Century Gothic"/>
          <w:szCs w:val="20"/>
        </w:rPr>
      </w:pPr>
      <w:r w:rsidRPr="00B3115B">
        <w:rPr>
          <w:rFonts w:ascii="Century Gothic" w:hAnsi="Century Gothic"/>
          <w:b/>
          <w:bCs/>
          <w:szCs w:val="20"/>
        </w:rPr>
        <w:t>Acta de Inicio:</w:t>
      </w:r>
      <w:r w:rsidRPr="00B3115B">
        <w:rPr>
          <w:rFonts w:ascii="Century Gothic" w:hAnsi="Century Gothic"/>
          <w:szCs w:val="20"/>
        </w:rPr>
        <w:t xml:space="preserve"> Documento que formaliza el inicio de la ejecución del contrato, estableciendo la fecha a partir de la cual el Contratista debe comenzar a cumplir con sus obligaciones.</w:t>
      </w:r>
    </w:p>
    <w:p w14:paraId="20915F0B" w14:textId="05EF817E" w:rsidR="00CB2A0A" w:rsidRDefault="00B3115B" w:rsidP="00B3115B">
      <w:pPr>
        <w:rPr>
          <w:rFonts w:ascii="Century Gothic" w:hAnsi="Century Gothic"/>
          <w:szCs w:val="20"/>
        </w:rPr>
      </w:pPr>
      <w:r w:rsidRPr="00B3115B">
        <w:rPr>
          <w:rFonts w:ascii="Century Gothic" w:hAnsi="Century Gothic"/>
          <w:b/>
          <w:bCs/>
          <w:szCs w:val="20"/>
        </w:rPr>
        <w:t>Acta de Recibo Final/Liquidación del Contrato</w:t>
      </w:r>
      <w:r w:rsidRPr="00B3115B">
        <w:rPr>
          <w:rFonts w:ascii="Century Gothic" w:hAnsi="Century Gothic"/>
          <w:szCs w:val="20"/>
        </w:rPr>
        <w:t>: Documento que certifica la terminación satisfactoria de la ejecución del contrato y, en algunos casos, la liquidación económica final entre las partes.</w:t>
      </w:r>
    </w:p>
    <w:p w14:paraId="50477133" w14:textId="5FCE94BB" w:rsidR="00042D1A" w:rsidRDefault="00042D1A" w:rsidP="00B3115B">
      <w:pPr>
        <w:rPr>
          <w:rFonts w:ascii="Century Gothic" w:hAnsi="Century Gothic"/>
          <w:szCs w:val="20"/>
        </w:rPr>
      </w:pPr>
    </w:p>
    <w:p w14:paraId="132CB6A8" w14:textId="77777777" w:rsidR="00042D1A" w:rsidRPr="002868CD" w:rsidRDefault="00042D1A" w:rsidP="00B3115B">
      <w:pPr>
        <w:rPr>
          <w:rFonts w:ascii="Century Gothic" w:hAnsi="Century Gothic"/>
          <w:szCs w:val="20"/>
        </w:rPr>
      </w:pPr>
    </w:p>
    <w:p w14:paraId="05650A36" w14:textId="57FDF056" w:rsidR="00CB2A0A" w:rsidRPr="002868CD" w:rsidRDefault="00F7761F" w:rsidP="00693E94">
      <w:pPr>
        <w:pStyle w:val="Ttulo1"/>
        <w:rPr>
          <w:szCs w:val="20"/>
        </w:rPr>
      </w:pPr>
      <w:r w:rsidRPr="002868CD">
        <w:rPr>
          <w:szCs w:val="20"/>
        </w:rPr>
        <w:lastRenderedPageBreak/>
        <w:t>MARCO NORMATIVO</w:t>
      </w:r>
    </w:p>
    <w:p w14:paraId="5A91D0D6" w14:textId="066BC752" w:rsidR="00054FF0" w:rsidRPr="002868CD" w:rsidRDefault="00054FF0" w:rsidP="00054FF0">
      <w:pPr>
        <w:rPr>
          <w:rFonts w:ascii="Century Gothic" w:hAnsi="Century Gothic"/>
          <w:szCs w:val="20"/>
        </w:rPr>
      </w:pPr>
      <w:bookmarkStart w:id="4" w:name="_Toc185581644"/>
      <w:r w:rsidRPr="002868CD">
        <w:rPr>
          <w:rFonts w:ascii="Century Gothic" w:hAnsi="Century Gothic"/>
          <w:szCs w:val="20"/>
        </w:rPr>
        <w:t>La Constitución Política establece que la función administrativa debe servir a los intereses generales, basándose en principios como la igualdad, moralidad y eficacia (Artículo 209). El alcalde municipal es responsable de dirigir la acción administrativa y asegurar el cumplimiento de funciones y servicios (Artículo 315).</w:t>
      </w:r>
    </w:p>
    <w:p w14:paraId="1B9BCFB0" w14:textId="3777B51C" w:rsidR="00054FF0" w:rsidRPr="002868CD" w:rsidRDefault="00054FF0" w:rsidP="00054FF0">
      <w:pPr>
        <w:rPr>
          <w:rFonts w:ascii="Century Gothic" w:hAnsi="Century Gothic"/>
          <w:szCs w:val="20"/>
        </w:rPr>
      </w:pPr>
      <w:r w:rsidRPr="002868CD">
        <w:rPr>
          <w:rFonts w:ascii="Century Gothic" w:hAnsi="Century Gothic"/>
          <w:szCs w:val="20"/>
        </w:rPr>
        <w:t>En materia contractual, el alcalde tiene competencia para ordenar licitaciones, escoger contratistas y celebrar contratos, según lo establecido en la Ley 80 de 1993 (Estatuto General de Contratación de la Administración Pública). La ley también permite la delegación y transferencia de funciones contractuales para agilizar la actividad contractual (Ley 489 de 1998 y Ley 1150 de 2007).</w:t>
      </w:r>
    </w:p>
    <w:p w14:paraId="6925FC57" w14:textId="6FCA4796" w:rsidR="00054FF0" w:rsidRPr="002868CD" w:rsidRDefault="00054FF0" w:rsidP="00054FF0">
      <w:pPr>
        <w:rPr>
          <w:rFonts w:ascii="Century Gothic" w:hAnsi="Century Gothic"/>
          <w:szCs w:val="20"/>
        </w:rPr>
      </w:pPr>
      <w:r w:rsidRPr="002868CD">
        <w:rPr>
          <w:rFonts w:ascii="Century Gothic" w:hAnsi="Century Gothic"/>
          <w:szCs w:val="20"/>
        </w:rPr>
        <w:t>Además, las entidades estatales deben contar con un manual de contratación que establezca los flujos del proceso y el organigrama para la contratación y gestión contractual, según lo establecido en el Decreto 1082 de 2015.</w:t>
      </w:r>
    </w:p>
    <w:p w14:paraId="1FFD856D" w14:textId="062EFB15" w:rsidR="00F96F64" w:rsidRPr="002868CD" w:rsidRDefault="00EA591C" w:rsidP="00054FF0">
      <w:pPr>
        <w:pStyle w:val="Ttulo1"/>
        <w:rPr>
          <w:szCs w:val="20"/>
        </w:rPr>
      </w:pPr>
      <w:r w:rsidRPr="002868CD">
        <w:rPr>
          <w:szCs w:val="20"/>
        </w:rPr>
        <w:t>DESARROLLO</w:t>
      </w:r>
      <w:bookmarkEnd w:id="4"/>
    </w:p>
    <w:p w14:paraId="176BFA4E" w14:textId="77777777" w:rsidR="00F96F64" w:rsidRPr="002868CD" w:rsidRDefault="00054FF0" w:rsidP="00054FF0">
      <w:pPr>
        <w:pStyle w:val="Ttulo2"/>
        <w:rPr>
          <w:szCs w:val="20"/>
        </w:rPr>
      </w:pPr>
      <w:r w:rsidRPr="002868CD">
        <w:rPr>
          <w:szCs w:val="20"/>
        </w:rPr>
        <w:t>GENERALIDADES</w:t>
      </w:r>
    </w:p>
    <w:p w14:paraId="3DED4CC3" w14:textId="61452F56" w:rsidR="006F510E" w:rsidRPr="002868CD" w:rsidRDefault="006F510E" w:rsidP="006F510E">
      <w:pPr>
        <w:pStyle w:val="Ttulo3"/>
        <w:rPr>
          <w:szCs w:val="20"/>
        </w:rPr>
      </w:pPr>
      <w:r w:rsidRPr="002868CD">
        <w:rPr>
          <w:szCs w:val="20"/>
        </w:rPr>
        <w:t>Régimen Lega de Inhabilidades e incompatibilidades, reporte de multas, prohibiciones y conflicto de interés.</w:t>
      </w:r>
    </w:p>
    <w:p w14:paraId="4AEC76BF" w14:textId="4B97C682" w:rsidR="006F510E" w:rsidRPr="002868CD" w:rsidRDefault="006F510E" w:rsidP="00054FF0">
      <w:pPr>
        <w:rPr>
          <w:rFonts w:ascii="Century Gothic" w:hAnsi="Century Gothic"/>
          <w:szCs w:val="20"/>
        </w:rPr>
      </w:pPr>
      <w:r w:rsidRPr="002868CD">
        <w:rPr>
          <w:rFonts w:ascii="Century Gothic" w:hAnsi="Century Gothic"/>
          <w:szCs w:val="20"/>
        </w:rPr>
        <w:t xml:space="preserve">La contratación del Municipio de </w:t>
      </w:r>
      <w:r w:rsidR="008E6CDA" w:rsidRPr="002868CD">
        <w:rPr>
          <w:rFonts w:ascii="Century Gothic" w:hAnsi="Century Gothic"/>
          <w:szCs w:val="20"/>
        </w:rPr>
        <w:t>Santa Rosa de Viterbo</w:t>
      </w:r>
      <w:r w:rsidRPr="002868CD">
        <w:rPr>
          <w:rFonts w:ascii="Century Gothic" w:hAnsi="Century Gothic"/>
          <w:szCs w:val="20"/>
        </w:rPr>
        <w:t xml:space="preserve"> está sujeta al régimen de inhabilidades incompatibilidades prohibiciones y conflicto de intereses establecidas en la Constitución y la ley. Considerando que se trata de limitaciones a derechos, las inhabilidades, incompatibilidades, prohibiciones y conflicto de intereses son de creación legislativa, de interpretación restrictiva, taxativas y expresas, en cuya adecuación no habrá lugar a la interpretación o aplicación analógica.</w:t>
      </w:r>
    </w:p>
    <w:p w14:paraId="65DDA3A2" w14:textId="77777777" w:rsidR="006F510E" w:rsidRPr="002868CD" w:rsidRDefault="006F510E" w:rsidP="00D66C67">
      <w:pPr>
        <w:pStyle w:val="Prrafodelista"/>
        <w:numPr>
          <w:ilvl w:val="0"/>
          <w:numId w:val="3"/>
        </w:numPr>
        <w:rPr>
          <w:rFonts w:ascii="Century Gothic" w:hAnsi="Century Gothic"/>
          <w:b/>
          <w:bCs/>
          <w:sz w:val="20"/>
          <w:szCs w:val="20"/>
        </w:rPr>
      </w:pPr>
      <w:r w:rsidRPr="002868CD">
        <w:rPr>
          <w:rFonts w:ascii="Century Gothic" w:hAnsi="Century Gothic"/>
          <w:b/>
          <w:bCs/>
          <w:sz w:val="20"/>
          <w:szCs w:val="20"/>
        </w:rPr>
        <w:t>Inhabilidades e incompatibilidades</w:t>
      </w:r>
    </w:p>
    <w:p w14:paraId="47FA521E" w14:textId="363B523A" w:rsidR="006F510E" w:rsidRPr="002868CD" w:rsidRDefault="006F510E" w:rsidP="006F510E">
      <w:pPr>
        <w:rPr>
          <w:rFonts w:ascii="Century Gothic" w:hAnsi="Century Gothic"/>
          <w:szCs w:val="20"/>
        </w:rPr>
      </w:pPr>
      <w:r w:rsidRPr="002868CD">
        <w:rPr>
          <w:rFonts w:ascii="Century Gothic" w:hAnsi="Century Gothic"/>
          <w:szCs w:val="20"/>
        </w:rPr>
        <w:t>La Alcaldía municipal de</w:t>
      </w:r>
      <w:bookmarkStart w:id="5" w:name="_GoBack"/>
      <w:bookmarkEnd w:id="5"/>
      <w:r w:rsidRPr="002868CD">
        <w:rPr>
          <w:rFonts w:ascii="Century Gothic" w:hAnsi="Century Gothic"/>
          <w:szCs w:val="20"/>
        </w:rPr>
        <w:t xml:space="preserve"> Santa Rosa de Viterbo limitará el acceso a los procedimientos contractuales y a la contratación a las personas naturales o jurídicas que se hallen incursas en alguna de las causales de inhabilidad o incompatibilidad consagradas en la Constitución Política, la Ley, los reglamentos de la Entidad.</w:t>
      </w:r>
    </w:p>
    <w:p w14:paraId="309F63B3" w14:textId="4E187B21" w:rsidR="006F510E" w:rsidRPr="002868CD" w:rsidRDefault="006F510E" w:rsidP="006F510E">
      <w:pPr>
        <w:rPr>
          <w:rFonts w:ascii="Century Gothic" w:hAnsi="Century Gothic"/>
          <w:szCs w:val="20"/>
        </w:rPr>
      </w:pPr>
      <w:r w:rsidRPr="002868CD">
        <w:rPr>
          <w:rFonts w:ascii="Century Gothic" w:hAnsi="Century Gothic"/>
          <w:szCs w:val="20"/>
        </w:rPr>
        <w:t>Serán causales de inhabilidad e incompatibilidad las descritas en los artículos 122, 126 y 127 de la Constitución Política, el artículo 8 de la Ley 80 de 1993, adicionado por el artículo 18 de la Ley 1150 de 2007 y modificado por los artículos 1 y 2 de la Ley 1474 de 2011, y adicionado por el artículo 4 de la Ley 1474 de 2011, creando el literal f) al numeral 2 del artículo 8° de la Ley 80 de 1993, así como la establecida en el Artículo 2.2.1.1.2.2.5. del Decreto 1082 de 2015.</w:t>
      </w:r>
    </w:p>
    <w:p w14:paraId="16A79C56" w14:textId="632C5BB3" w:rsidR="006F510E" w:rsidRPr="002868CD" w:rsidRDefault="006F510E" w:rsidP="006F510E">
      <w:pPr>
        <w:rPr>
          <w:rFonts w:ascii="Century Gothic" w:hAnsi="Century Gothic"/>
          <w:szCs w:val="20"/>
        </w:rPr>
      </w:pPr>
      <w:r w:rsidRPr="002868CD">
        <w:rPr>
          <w:rFonts w:ascii="Century Gothic" w:hAnsi="Century Gothic"/>
          <w:szCs w:val="20"/>
        </w:rPr>
        <w:t xml:space="preserve">PARÁGRAFO. Para efectos de determinar las circunstancias que dan lugar a la inhabilidad consagrada en el Artículo 2.2.1.1.2.2.5. del Decreto 1082 de 2015, la Alcaldía de </w:t>
      </w:r>
      <w:r w:rsidR="008E6CDA" w:rsidRPr="002868CD">
        <w:rPr>
          <w:rFonts w:ascii="Century Gothic" w:hAnsi="Century Gothic"/>
          <w:szCs w:val="20"/>
        </w:rPr>
        <w:t>Santa Rosa de Viterbo</w:t>
      </w:r>
      <w:r w:rsidRPr="002868CD">
        <w:rPr>
          <w:rFonts w:ascii="Century Gothic" w:hAnsi="Century Gothic"/>
          <w:szCs w:val="20"/>
        </w:rPr>
        <w:t xml:space="preserve"> debe dejar constancia de la fecha y hora de recibo de las ofertas, indicando el </w:t>
      </w:r>
      <w:r w:rsidRPr="002868CD">
        <w:rPr>
          <w:rFonts w:ascii="Century Gothic" w:hAnsi="Century Gothic"/>
          <w:szCs w:val="20"/>
        </w:rPr>
        <w:lastRenderedPageBreak/>
        <w:t>nombre o razón social de los oferentes y sus representantes legales, en la planilla que para tal efecto diligencia la Dirección de Contratos o la dependencia que haga sus veces.</w:t>
      </w:r>
    </w:p>
    <w:p w14:paraId="19311E01" w14:textId="77777777" w:rsidR="006F510E" w:rsidRPr="002868CD" w:rsidRDefault="006F510E" w:rsidP="00D66C67">
      <w:pPr>
        <w:pStyle w:val="Prrafodelista"/>
        <w:numPr>
          <w:ilvl w:val="0"/>
          <w:numId w:val="3"/>
        </w:numPr>
        <w:rPr>
          <w:rFonts w:ascii="Century Gothic" w:hAnsi="Century Gothic"/>
          <w:sz w:val="20"/>
          <w:szCs w:val="20"/>
        </w:rPr>
      </w:pPr>
      <w:r w:rsidRPr="002868CD">
        <w:rPr>
          <w:rFonts w:ascii="Century Gothic" w:hAnsi="Century Gothic"/>
          <w:b/>
          <w:bCs/>
          <w:sz w:val="20"/>
          <w:szCs w:val="20"/>
        </w:rPr>
        <w:t>Prohibiciones</w:t>
      </w:r>
    </w:p>
    <w:p w14:paraId="47BBC15A" w14:textId="620D382F" w:rsidR="006F510E" w:rsidRPr="002868CD" w:rsidRDefault="006F510E" w:rsidP="006F510E">
      <w:pPr>
        <w:rPr>
          <w:rFonts w:ascii="Century Gothic" w:hAnsi="Century Gothic"/>
          <w:szCs w:val="20"/>
        </w:rPr>
      </w:pPr>
      <w:r w:rsidRPr="002868CD">
        <w:rPr>
          <w:rFonts w:ascii="Century Gothic" w:hAnsi="Century Gothic"/>
          <w:szCs w:val="20"/>
        </w:rPr>
        <w:t xml:space="preserve">La Alcaldía municipal de </w:t>
      </w:r>
      <w:r w:rsidR="008E6CDA" w:rsidRPr="002868CD">
        <w:rPr>
          <w:rFonts w:ascii="Century Gothic" w:hAnsi="Century Gothic"/>
          <w:szCs w:val="20"/>
        </w:rPr>
        <w:t>Santa Rosa de Viterbo</w:t>
      </w:r>
      <w:r w:rsidRPr="002868CD">
        <w:rPr>
          <w:rFonts w:ascii="Century Gothic" w:hAnsi="Century Gothic"/>
          <w:szCs w:val="20"/>
        </w:rPr>
        <w:t xml:space="preserve"> se abstendrá de suscribir contratos atendiendo las prohibiciones que se encuentren expresamente descritas en la constitución o ley, de igual forma se establece que el acceso a la contratación del Estado no es absoluta, toda vez que la misma ley le impone ciertas limitaciones, las cuales se encuentran dadas, de una parte, por la capacidad exigida a los proponentes puesto que solo podrán participar aquellas personas que tengan capacidad legal para proponer y celebrar el contrato y de otra, por la idoneidad técnica, profesional y económica que debe reunir el proponente para asegurar la ejecución del objeto contractual con estándares de calidad y eficiencia, limitaciones que resultan legítimas y razonables.</w:t>
      </w:r>
    </w:p>
    <w:p w14:paraId="0902321C" w14:textId="17125920" w:rsidR="006F510E" w:rsidRPr="002868CD" w:rsidRDefault="006F510E" w:rsidP="006F510E">
      <w:pPr>
        <w:rPr>
          <w:rFonts w:ascii="Century Gothic" w:hAnsi="Century Gothic"/>
          <w:szCs w:val="20"/>
        </w:rPr>
      </w:pPr>
      <w:r w:rsidRPr="002868CD">
        <w:rPr>
          <w:rFonts w:ascii="Century Gothic" w:hAnsi="Century Gothic"/>
          <w:szCs w:val="20"/>
        </w:rPr>
        <w:t>De igual manera, deberá informar a la Procuraduría General de la Nación conforme al numeral 3, artículo 11 de la Resolución no. 461 de 7 de octubre de 2016 expedida por esa entidad, en los formatos respectivos.</w:t>
      </w:r>
    </w:p>
    <w:p w14:paraId="39C575ED" w14:textId="44A9105B" w:rsidR="006F510E" w:rsidRPr="002868CD" w:rsidRDefault="006F510E" w:rsidP="00D66C67">
      <w:pPr>
        <w:pStyle w:val="Prrafodelista"/>
        <w:numPr>
          <w:ilvl w:val="0"/>
          <w:numId w:val="3"/>
        </w:numPr>
        <w:rPr>
          <w:rFonts w:ascii="Century Gothic" w:hAnsi="Century Gothic"/>
          <w:sz w:val="20"/>
          <w:szCs w:val="20"/>
        </w:rPr>
      </w:pPr>
      <w:r w:rsidRPr="002868CD">
        <w:rPr>
          <w:rFonts w:ascii="Century Gothic" w:hAnsi="Century Gothic"/>
          <w:b/>
          <w:bCs/>
          <w:sz w:val="20"/>
          <w:szCs w:val="20"/>
        </w:rPr>
        <w:t>Conflicto de Intereses</w:t>
      </w:r>
    </w:p>
    <w:p w14:paraId="47E7F21F" w14:textId="6ED7ADB3" w:rsidR="006F510E" w:rsidRPr="002868CD" w:rsidRDefault="006F510E" w:rsidP="006F510E">
      <w:pPr>
        <w:rPr>
          <w:rFonts w:ascii="Century Gothic" w:hAnsi="Century Gothic"/>
          <w:szCs w:val="20"/>
        </w:rPr>
      </w:pPr>
      <w:r w:rsidRPr="002868CD">
        <w:rPr>
          <w:rFonts w:ascii="Century Gothic" w:hAnsi="Century Gothic"/>
          <w:szCs w:val="20"/>
        </w:rPr>
        <w:t xml:space="preserve">Todo servidor público de la Alcaldía de </w:t>
      </w:r>
      <w:r w:rsidR="008E6CDA" w:rsidRPr="002868CD">
        <w:rPr>
          <w:rFonts w:ascii="Century Gothic" w:hAnsi="Century Gothic"/>
          <w:szCs w:val="20"/>
        </w:rPr>
        <w:t>Santa Rosa de Viterbo</w:t>
      </w:r>
      <w:r w:rsidRPr="002868CD">
        <w:rPr>
          <w:rFonts w:ascii="Century Gothic" w:hAnsi="Century Gothic"/>
          <w:szCs w:val="20"/>
        </w:rPr>
        <w:t xml:space="preserve"> o quien preste sus servicios a la misma, que participe en el procedimiento contractual en cualquiera de sus etapas deberá manifestarlo y se abstendrá de actuar, conforme al artículo 44 de la Ley 1952 de 2019.</w:t>
      </w:r>
    </w:p>
    <w:p w14:paraId="129850F1" w14:textId="77777777" w:rsidR="006F510E" w:rsidRPr="002868CD" w:rsidRDefault="006F510E" w:rsidP="006F510E">
      <w:pPr>
        <w:rPr>
          <w:rFonts w:ascii="Century Gothic" w:hAnsi="Century Gothic"/>
          <w:szCs w:val="20"/>
        </w:rPr>
      </w:pPr>
      <w:r w:rsidRPr="002868CD">
        <w:rPr>
          <w:rFonts w:ascii="Century Gothic" w:hAnsi="Century Gothic"/>
          <w:szCs w:val="20"/>
        </w:rPr>
        <w:t>De igual manera, en los contratos podrán pactarse causales de conflicto de intereses, siempre y cuando están respondan a criterios de tipicidad y objetividad, con la finalidad de garantizar la correcta ejecución del contrato en términos de moralidad, transparencia e igualdad.</w:t>
      </w:r>
    </w:p>
    <w:p w14:paraId="61BE1ED9" w14:textId="7EC88277" w:rsidR="006F510E" w:rsidRPr="002868CD" w:rsidRDefault="006F510E" w:rsidP="00D66C67">
      <w:pPr>
        <w:pStyle w:val="Prrafodelista"/>
        <w:numPr>
          <w:ilvl w:val="0"/>
          <w:numId w:val="3"/>
        </w:numPr>
        <w:rPr>
          <w:rFonts w:ascii="Century Gothic" w:hAnsi="Century Gothic"/>
          <w:b/>
          <w:bCs/>
          <w:sz w:val="20"/>
          <w:szCs w:val="20"/>
        </w:rPr>
      </w:pPr>
      <w:r w:rsidRPr="002868CD">
        <w:rPr>
          <w:rFonts w:ascii="Century Gothic" w:hAnsi="Century Gothic"/>
          <w:b/>
          <w:bCs/>
          <w:sz w:val="20"/>
          <w:szCs w:val="20"/>
        </w:rPr>
        <w:t>Obligación de reporte de Multas, Sanciones, Inhabilidades y actividad Contractual.</w:t>
      </w:r>
    </w:p>
    <w:p w14:paraId="2ED3E395" w14:textId="349C1FE0" w:rsidR="006F510E" w:rsidRPr="002868CD" w:rsidRDefault="006F510E" w:rsidP="006F510E">
      <w:pPr>
        <w:tabs>
          <w:tab w:val="left" w:pos="1628"/>
        </w:tabs>
        <w:rPr>
          <w:rFonts w:ascii="Century Gothic" w:hAnsi="Century Gothic"/>
          <w:szCs w:val="20"/>
        </w:rPr>
      </w:pPr>
      <w:r w:rsidRPr="002868CD">
        <w:rPr>
          <w:rFonts w:ascii="Century Gothic" w:hAnsi="Century Gothic"/>
          <w:szCs w:val="20"/>
        </w:rPr>
        <w:t>En cumplimiento de lo reglado en el artículo 2.2.1.1.1.5.7. del Decreto 1082 de 2015,</w:t>
      </w:r>
      <w:r w:rsidR="00576452" w:rsidRPr="002868CD">
        <w:rPr>
          <w:rFonts w:ascii="Century Gothic" w:hAnsi="Century Gothic"/>
          <w:szCs w:val="20"/>
        </w:rPr>
        <w:t xml:space="preserve"> </w:t>
      </w:r>
      <w:r w:rsidRPr="002868CD">
        <w:rPr>
          <w:rFonts w:ascii="Century Gothic" w:hAnsi="Century Gothic"/>
          <w:szCs w:val="20"/>
        </w:rPr>
        <w:t xml:space="preserve">la Alcaldía de </w:t>
      </w:r>
      <w:r w:rsidR="008E6CDA" w:rsidRPr="002868CD">
        <w:rPr>
          <w:rFonts w:ascii="Century Gothic" w:hAnsi="Century Gothic"/>
          <w:szCs w:val="20"/>
        </w:rPr>
        <w:t>Santa Rosa de Viterbo</w:t>
      </w:r>
      <w:r w:rsidRPr="002868CD">
        <w:rPr>
          <w:rFonts w:ascii="Century Gothic" w:hAnsi="Century Gothic"/>
          <w:szCs w:val="20"/>
        </w:rPr>
        <w:t>, a través de la Secretaria General deberá enviar mensualmente a</w:t>
      </w:r>
      <w:r w:rsidR="00576452" w:rsidRPr="002868CD">
        <w:rPr>
          <w:rFonts w:ascii="Century Gothic" w:hAnsi="Century Gothic"/>
          <w:szCs w:val="20"/>
        </w:rPr>
        <w:t xml:space="preserve"> </w:t>
      </w:r>
      <w:r w:rsidRPr="002868CD">
        <w:rPr>
          <w:rFonts w:ascii="Century Gothic" w:hAnsi="Century Gothic"/>
          <w:szCs w:val="20"/>
        </w:rPr>
        <w:t>la Cámara de Comercio copia de los actos administrativos en firme sobre multas,</w:t>
      </w:r>
      <w:r w:rsidR="00576452" w:rsidRPr="002868CD">
        <w:rPr>
          <w:rFonts w:ascii="Century Gothic" w:hAnsi="Century Gothic"/>
          <w:szCs w:val="20"/>
        </w:rPr>
        <w:t xml:space="preserve"> </w:t>
      </w:r>
      <w:r w:rsidRPr="002868CD">
        <w:rPr>
          <w:rFonts w:ascii="Century Gothic" w:hAnsi="Century Gothic"/>
          <w:szCs w:val="20"/>
        </w:rPr>
        <w:t>sanciones, inhabilidades y actividad contractual.</w:t>
      </w:r>
    </w:p>
    <w:p w14:paraId="3E8CC83B" w14:textId="1A025938" w:rsidR="00F425FA" w:rsidRPr="002868CD" w:rsidRDefault="006F510E" w:rsidP="006F510E">
      <w:pPr>
        <w:tabs>
          <w:tab w:val="left" w:pos="1628"/>
        </w:tabs>
        <w:rPr>
          <w:rFonts w:ascii="Century Gothic" w:hAnsi="Century Gothic"/>
          <w:szCs w:val="20"/>
        </w:rPr>
      </w:pPr>
      <w:r w:rsidRPr="002868CD">
        <w:rPr>
          <w:rFonts w:ascii="Century Gothic" w:hAnsi="Century Gothic"/>
          <w:szCs w:val="20"/>
        </w:rPr>
        <w:t>En el mismo sentido, reportará la información de los procesos de contratación en los</w:t>
      </w:r>
      <w:r w:rsidR="00576452" w:rsidRPr="002868CD">
        <w:rPr>
          <w:rFonts w:ascii="Century Gothic" w:hAnsi="Century Gothic"/>
          <w:szCs w:val="20"/>
        </w:rPr>
        <w:t xml:space="preserve"> </w:t>
      </w:r>
      <w:r w:rsidRPr="002868CD">
        <w:rPr>
          <w:rFonts w:ascii="Century Gothic" w:hAnsi="Century Gothic"/>
          <w:szCs w:val="20"/>
        </w:rPr>
        <w:t>términos del artículo 6° de la Ley 1150 de 2007. Para el efecto, verificando el</w:t>
      </w:r>
      <w:r w:rsidR="00576452" w:rsidRPr="002868CD">
        <w:rPr>
          <w:rFonts w:ascii="Century Gothic" w:hAnsi="Century Gothic"/>
          <w:szCs w:val="20"/>
        </w:rPr>
        <w:t xml:space="preserve"> </w:t>
      </w:r>
      <w:r w:rsidRPr="002868CD">
        <w:rPr>
          <w:rFonts w:ascii="Century Gothic" w:hAnsi="Century Gothic"/>
          <w:szCs w:val="20"/>
        </w:rPr>
        <w:t>mecanismo electrónico para recibir la información mencionada.</w:t>
      </w:r>
    </w:p>
    <w:p w14:paraId="67258984" w14:textId="1DCAA1A2" w:rsidR="00576452" w:rsidRPr="002868CD" w:rsidRDefault="005D7CE7" w:rsidP="00CD25EB">
      <w:pPr>
        <w:pStyle w:val="Ttulo1"/>
        <w:rPr>
          <w:szCs w:val="20"/>
        </w:rPr>
      </w:pPr>
      <w:r w:rsidRPr="002868CD">
        <w:rPr>
          <w:szCs w:val="20"/>
        </w:rPr>
        <w:t>COMPETENCIAS Y DESCONCENTRACIÓN</w:t>
      </w:r>
    </w:p>
    <w:p w14:paraId="01A7874B" w14:textId="4D73A893" w:rsidR="005D7CE7" w:rsidRPr="002868CD" w:rsidRDefault="005D7CE7" w:rsidP="005D7CE7">
      <w:pPr>
        <w:pStyle w:val="Ttulo2"/>
        <w:rPr>
          <w:szCs w:val="20"/>
        </w:rPr>
      </w:pPr>
      <w:r w:rsidRPr="002868CD">
        <w:rPr>
          <w:szCs w:val="20"/>
        </w:rPr>
        <w:t>COMPETENCIAS DEL ALCALDE MUNICIPAL</w:t>
      </w:r>
    </w:p>
    <w:p w14:paraId="57C3854E" w14:textId="1295D6C8" w:rsidR="005D7CE7" w:rsidRPr="002868CD" w:rsidRDefault="005D7CE7" w:rsidP="005D7CE7">
      <w:pPr>
        <w:rPr>
          <w:rFonts w:ascii="Century Gothic" w:hAnsi="Century Gothic"/>
          <w:szCs w:val="20"/>
        </w:rPr>
      </w:pPr>
      <w:r w:rsidRPr="002868CD">
        <w:rPr>
          <w:rFonts w:ascii="Century Gothic" w:hAnsi="Century Gothic"/>
          <w:szCs w:val="20"/>
        </w:rPr>
        <w:t xml:space="preserve">Que conforme a lo establecido en el numeral 1 y el literal b del numeral 3 del artículo 11 de la Ley 80 de 1993, el Alcalde de Santa Rosa de </w:t>
      </w:r>
      <w:proofErr w:type="spellStart"/>
      <w:r w:rsidRPr="002868CD">
        <w:rPr>
          <w:rFonts w:ascii="Century Gothic" w:hAnsi="Century Gothic"/>
          <w:szCs w:val="20"/>
        </w:rPr>
        <w:t>Virterbo</w:t>
      </w:r>
      <w:proofErr w:type="spellEnd"/>
      <w:r w:rsidRPr="002868CD">
        <w:rPr>
          <w:rFonts w:ascii="Century Gothic" w:hAnsi="Century Gothic"/>
          <w:szCs w:val="20"/>
        </w:rPr>
        <w:t xml:space="preserve"> en su calidad de representante legal y ordenador del gasto del Municipio de </w:t>
      </w:r>
      <w:r w:rsidR="008E6CDA" w:rsidRPr="002868CD">
        <w:rPr>
          <w:rFonts w:ascii="Century Gothic" w:hAnsi="Century Gothic"/>
          <w:szCs w:val="20"/>
        </w:rPr>
        <w:t>Santa Rosa de Viterbo</w:t>
      </w:r>
      <w:r w:rsidRPr="002868CD">
        <w:rPr>
          <w:rFonts w:ascii="Century Gothic" w:hAnsi="Century Gothic"/>
          <w:szCs w:val="20"/>
        </w:rPr>
        <w:t xml:space="preserve"> es competente para ordenar </w:t>
      </w:r>
      <w:r w:rsidRPr="002868CD">
        <w:rPr>
          <w:rFonts w:ascii="Century Gothic" w:hAnsi="Century Gothic"/>
          <w:szCs w:val="20"/>
        </w:rPr>
        <w:lastRenderedPageBreak/>
        <w:t>y dirigir la celebración de licitaciones y para escoger contratistas, así mismo celebrar contratos a nombre de la entidad.</w:t>
      </w:r>
    </w:p>
    <w:p w14:paraId="6916FA66" w14:textId="0ECC1CAE" w:rsidR="005D7CE7" w:rsidRPr="002868CD" w:rsidRDefault="005D7CE7" w:rsidP="005D7CE7">
      <w:pPr>
        <w:rPr>
          <w:rFonts w:ascii="Century Gothic" w:hAnsi="Century Gothic"/>
          <w:szCs w:val="20"/>
        </w:rPr>
      </w:pPr>
      <w:r w:rsidRPr="002868CD">
        <w:rPr>
          <w:rFonts w:ascii="Century Gothic" w:hAnsi="Century Gothic"/>
          <w:szCs w:val="20"/>
        </w:rPr>
        <w:t>Conforme al parágrafo del artículo 12 de la Ley 80 de 1993, la distribución de la actividad contractual, de los procedimientos y procesos de selección de contratistas cualquiera sea la modalidad de selección, se ceñirá a los parámetros de delegación y desconcentración que a continuación se exponen y a las responsabilidades conforme al Manual de funciones.</w:t>
      </w:r>
    </w:p>
    <w:p w14:paraId="028CDA79" w14:textId="2A76AFFB" w:rsidR="00576452" w:rsidRPr="002868CD" w:rsidRDefault="00976FCE" w:rsidP="00976FCE">
      <w:pPr>
        <w:pStyle w:val="Ttulo2"/>
        <w:rPr>
          <w:szCs w:val="20"/>
        </w:rPr>
      </w:pPr>
      <w:r w:rsidRPr="002868CD">
        <w:rPr>
          <w:szCs w:val="20"/>
        </w:rPr>
        <w:t>DESCONCENTRACIONES DE LAS ACTUACIONES DE LA GESTION CONTRACTUAL</w:t>
      </w:r>
    </w:p>
    <w:p w14:paraId="264A0C59" w14:textId="11D2B02B" w:rsidR="00976FCE" w:rsidRPr="002868CD" w:rsidRDefault="00976FCE" w:rsidP="00976FCE">
      <w:pPr>
        <w:rPr>
          <w:rFonts w:ascii="Century Gothic" w:hAnsi="Century Gothic"/>
          <w:szCs w:val="20"/>
        </w:rPr>
      </w:pPr>
      <w:r w:rsidRPr="002868CD">
        <w:rPr>
          <w:rFonts w:ascii="Century Gothic" w:hAnsi="Century Gothic"/>
          <w:szCs w:val="20"/>
        </w:rPr>
        <w:t xml:space="preserve">El Alcalde municipal de </w:t>
      </w:r>
      <w:r w:rsidR="008E6CDA" w:rsidRPr="002868CD">
        <w:rPr>
          <w:rFonts w:ascii="Century Gothic" w:hAnsi="Century Gothic"/>
          <w:szCs w:val="20"/>
        </w:rPr>
        <w:t>Santa Rosa de Viterbo</w:t>
      </w:r>
      <w:r w:rsidRPr="002868CD">
        <w:rPr>
          <w:rFonts w:ascii="Century Gothic" w:hAnsi="Century Gothic"/>
          <w:szCs w:val="20"/>
        </w:rPr>
        <w:t xml:space="preserve">, en ejercicio su competencia legal para ordenar y dirigir la celebración de licitaciones o concursos y para escoger los contratistas; y en virtud de la facultad conferida por el artículo 12 de la ley 80 de 1993 para desconcentrar dichas actividades en servidores públicos de nivel directivo, desconcentrará las actuaciones propias de los procesos de selección de contratistas en las dependencias de nivel directivo del Municipio de </w:t>
      </w:r>
      <w:r w:rsidR="008E6CDA" w:rsidRPr="002868CD">
        <w:rPr>
          <w:rFonts w:ascii="Century Gothic" w:hAnsi="Century Gothic"/>
          <w:szCs w:val="20"/>
        </w:rPr>
        <w:t>Santa Rosa de Viterbo</w:t>
      </w:r>
      <w:r w:rsidRPr="002868CD">
        <w:rPr>
          <w:rFonts w:ascii="Century Gothic" w:hAnsi="Century Gothic"/>
          <w:szCs w:val="20"/>
        </w:rPr>
        <w:t>, esto es en los Secretarios(as) de despacho, Directores Administrativos y Jefes de Oficina, en el siguiente orden.</w:t>
      </w:r>
    </w:p>
    <w:tbl>
      <w:tblPr>
        <w:tblStyle w:val="Tablaconcuadrcula"/>
        <w:tblW w:w="0" w:type="auto"/>
        <w:tblLook w:val="04A0" w:firstRow="1" w:lastRow="0" w:firstColumn="1" w:lastColumn="0" w:noHBand="0" w:noVBand="1"/>
      </w:tblPr>
      <w:tblGrid>
        <w:gridCol w:w="4414"/>
        <w:gridCol w:w="4414"/>
      </w:tblGrid>
      <w:tr w:rsidR="00976FCE" w:rsidRPr="002868CD" w14:paraId="2C19B95E" w14:textId="77777777" w:rsidTr="00113DE9">
        <w:tc>
          <w:tcPr>
            <w:tcW w:w="8828" w:type="dxa"/>
            <w:gridSpan w:val="2"/>
          </w:tcPr>
          <w:p w14:paraId="6F445910" w14:textId="31F4B955" w:rsidR="00976FCE" w:rsidRPr="002868CD" w:rsidRDefault="00976FCE" w:rsidP="00976FCE">
            <w:pPr>
              <w:jc w:val="center"/>
              <w:rPr>
                <w:rFonts w:ascii="Century Gothic" w:hAnsi="Century Gothic"/>
                <w:b/>
                <w:bCs/>
                <w:szCs w:val="20"/>
              </w:rPr>
            </w:pPr>
            <w:r w:rsidRPr="002868CD">
              <w:rPr>
                <w:rFonts w:ascii="Century Gothic" w:hAnsi="Century Gothic"/>
                <w:b/>
                <w:bCs/>
                <w:szCs w:val="20"/>
              </w:rPr>
              <w:t>DEPENDENCIAS Y ACTUACIONES</w:t>
            </w:r>
          </w:p>
        </w:tc>
      </w:tr>
      <w:tr w:rsidR="00976FCE" w:rsidRPr="002868CD" w14:paraId="46CC881C" w14:textId="77777777" w:rsidTr="00976FCE">
        <w:tc>
          <w:tcPr>
            <w:tcW w:w="4414" w:type="dxa"/>
          </w:tcPr>
          <w:p w14:paraId="71E91D0B" w14:textId="03C3C6F2" w:rsidR="00976FCE" w:rsidRPr="002868CD" w:rsidRDefault="00976FCE" w:rsidP="00976FCE">
            <w:pPr>
              <w:jc w:val="center"/>
              <w:rPr>
                <w:rFonts w:ascii="Century Gothic" w:hAnsi="Century Gothic"/>
                <w:b/>
                <w:bCs/>
                <w:szCs w:val="20"/>
              </w:rPr>
            </w:pPr>
            <w:r w:rsidRPr="002868CD">
              <w:rPr>
                <w:rFonts w:ascii="Century Gothic" w:hAnsi="Century Gothic"/>
                <w:b/>
                <w:bCs/>
                <w:szCs w:val="20"/>
              </w:rPr>
              <w:t>ACTUACIÓN</w:t>
            </w:r>
          </w:p>
        </w:tc>
        <w:tc>
          <w:tcPr>
            <w:tcW w:w="4414" w:type="dxa"/>
          </w:tcPr>
          <w:p w14:paraId="170C1D4B" w14:textId="029EBAEF" w:rsidR="00976FCE" w:rsidRPr="002868CD" w:rsidRDefault="00976FCE" w:rsidP="00976FCE">
            <w:pPr>
              <w:jc w:val="center"/>
              <w:rPr>
                <w:rFonts w:ascii="Century Gothic" w:hAnsi="Century Gothic"/>
                <w:b/>
                <w:bCs/>
                <w:szCs w:val="20"/>
              </w:rPr>
            </w:pPr>
            <w:r w:rsidRPr="002868CD">
              <w:rPr>
                <w:rFonts w:ascii="Century Gothic" w:hAnsi="Century Gothic"/>
                <w:b/>
                <w:bCs/>
                <w:szCs w:val="20"/>
              </w:rPr>
              <w:t>RESPONSABLE</w:t>
            </w:r>
          </w:p>
        </w:tc>
      </w:tr>
      <w:tr w:rsidR="00976FCE" w:rsidRPr="002868CD" w14:paraId="70F7565A" w14:textId="77777777" w:rsidTr="00113DE9">
        <w:tc>
          <w:tcPr>
            <w:tcW w:w="8828" w:type="dxa"/>
            <w:gridSpan w:val="2"/>
          </w:tcPr>
          <w:p w14:paraId="7573A7C0" w14:textId="1DC9820E" w:rsidR="00976FCE" w:rsidRPr="002868CD" w:rsidRDefault="00976FCE" w:rsidP="00976FCE">
            <w:pPr>
              <w:jc w:val="center"/>
              <w:rPr>
                <w:rFonts w:ascii="Century Gothic" w:hAnsi="Century Gothic"/>
                <w:b/>
                <w:bCs/>
                <w:szCs w:val="20"/>
              </w:rPr>
            </w:pPr>
            <w:r w:rsidRPr="002868CD">
              <w:rPr>
                <w:rFonts w:ascii="Century Gothic" w:hAnsi="Century Gothic"/>
                <w:b/>
                <w:bCs/>
                <w:szCs w:val="20"/>
              </w:rPr>
              <w:t>ETAPA CONTRACTUAL</w:t>
            </w:r>
          </w:p>
        </w:tc>
      </w:tr>
      <w:tr w:rsidR="00976FCE" w:rsidRPr="002868CD" w14:paraId="00B83F51" w14:textId="77777777" w:rsidTr="00976FCE">
        <w:tc>
          <w:tcPr>
            <w:tcW w:w="4414" w:type="dxa"/>
          </w:tcPr>
          <w:p w14:paraId="518CB841" w14:textId="59F84BAE" w:rsidR="00976FCE" w:rsidRPr="002868CD" w:rsidRDefault="00976FCE" w:rsidP="00976FCE">
            <w:pPr>
              <w:rPr>
                <w:rFonts w:ascii="Century Gothic" w:hAnsi="Century Gothic"/>
                <w:szCs w:val="20"/>
              </w:rPr>
            </w:pPr>
            <w:r w:rsidRPr="002868CD">
              <w:rPr>
                <w:rFonts w:ascii="Century Gothic" w:hAnsi="Century Gothic"/>
                <w:szCs w:val="20"/>
              </w:rPr>
              <w:t xml:space="preserve">Solicitud de la necesidad, trámites necesarios para la obtención de </w:t>
            </w:r>
            <w:proofErr w:type="spellStart"/>
            <w:r w:rsidRPr="002868CD">
              <w:rPr>
                <w:rFonts w:ascii="Century Gothic" w:hAnsi="Century Gothic"/>
                <w:szCs w:val="20"/>
              </w:rPr>
              <w:t>precotizaciones</w:t>
            </w:r>
            <w:proofErr w:type="spellEnd"/>
            <w:r w:rsidRPr="002868CD">
              <w:rPr>
                <w:rFonts w:ascii="Century Gothic" w:hAnsi="Century Gothic"/>
                <w:szCs w:val="20"/>
              </w:rPr>
              <w:t>, certificado banco de proyectos, certificado de insuficiencia de personal y certificado de disponibilidad presupuestal.</w:t>
            </w:r>
          </w:p>
        </w:tc>
        <w:tc>
          <w:tcPr>
            <w:tcW w:w="4414" w:type="dxa"/>
          </w:tcPr>
          <w:p w14:paraId="1E8573CD" w14:textId="378DD4E1" w:rsidR="00976FCE" w:rsidRPr="002868CD" w:rsidRDefault="00976FCE" w:rsidP="00976FCE">
            <w:pPr>
              <w:rPr>
                <w:rFonts w:ascii="Century Gothic" w:hAnsi="Century Gothic"/>
                <w:szCs w:val="20"/>
              </w:rPr>
            </w:pPr>
            <w:r w:rsidRPr="002868CD">
              <w:rPr>
                <w:rFonts w:ascii="Century Gothic" w:hAnsi="Century Gothic"/>
                <w:szCs w:val="20"/>
              </w:rPr>
              <w:t>Secretario(a), o Jef</w:t>
            </w:r>
            <w:r w:rsidR="000016D2" w:rsidRPr="002868CD">
              <w:rPr>
                <w:rFonts w:ascii="Century Gothic" w:hAnsi="Century Gothic"/>
                <w:szCs w:val="20"/>
              </w:rPr>
              <w:t>e</w:t>
            </w:r>
            <w:r w:rsidRPr="002868CD">
              <w:rPr>
                <w:rFonts w:ascii="Century Gothic" w:hAnsi="Century Gothic"/>
                <w:szCs w:val="20"/>
              </w:rPr>
              <w:t xml:space="preserve"> de Oficina líder de la necesidad</w:t>
            </w:r>
          </w:p>
        </w:tc>
      </w:tr>
      <w:tr w:rsidR="00976FCE" w:rsidRPr="002868CD" w14:paraId="56216293" w14:textId="77777777" w:rsidTr="00976FCE">
        <w:tc>
          <w:tcPr>
            <w:tcW w:w="4414" w:type="dxa"/>
          </w:tcPr>
          <w:p w14:paraId="59E317E3" w14:textId="4D1472AF" w:rsidR="00976FCE" w:rsidRPr="002868CD" w:rsidRDefault="00976FCE" w:rsidP="00976FCE">
            <w:pPr>
              <w:rPr>
                <w:rFonts w:ascii="Century Gothic" w:hAnsi="Century Gothic"/>
                <w:szCs w:val="20"/>
              </w:rPr>
            </w:pPr>
            <w:r w:rsidRPr="002868CD">
              <w:rPr>
                <w:rFonts w:ascii="Century Gothic" w:hAnsi="Century Gothic"/>
                <w:szCs w:val="20"/>
              </w:rPr>
              <w:t>Elaboración y suscripción del Estudio previo y la determinación de los requisitos habilitantes y los criterios de evaluación de las propuestas.</w:t>
            </w:r>
          </w:p>
        </w:tc>
        <w:tc>
          <w:tcPr>
            <w:tcW w:w="4414" w:type="dxa"/>
          </w:tcPr>
          <w:p w14:paraId="78184524" w14:textId="4981DCDE" w:rsidR="00976FCE" w:rsidRPr="002868CD" w:rsidRDefault="00976FCE" w:rsidP="00976FCE">
            <w:pPr>
              <w:rPr>
                <w:rFonts w:ascii="Century Gothic" w:hAnsi="Century Gothic"/>
                <w:szCs w:val="20"/>
              </w:rPr>
            </w:pPr>
            <w:r w:rsidRPr="002868CD">
              <w:rPr>
                <w:rFonts w:ascii="Century Gothic" w:hAnsi="Century Gothic"/>
                <w:szCs w:val="20"/>
              </w:rPr>
              <w:t>Secretario(a), o Jefe de Oficina líder de la necesidad</w:t>
            </w:r>
          </w:p>
        </w:tc>
      </w:tr>
      <w:tr w:rsidR="00976FCE" w:rsidRPr="002868CD" w14:paraId="010BE574" w14:textId="77777777" w:rsidTr="00976FCE">
        <w:tc>
          <w:tcPr>
            <w:tcW w:w="4414" w:type="dxa"/>
          </w:tcPr>
          <w:p w14:paraId="4913B240" w14:textId="71CA5B50" w:rsidR="00976FCE" w:rsidRPr="002868CD" w:rsidRDefault="00976FCE" w:rsidP="00976FCE">
            <w:pPr>
              <w:rPr>
                <w:rFonts w:ascii="Century Gothic" w:hAnsi="Century Gothic"/>
                <w:szCs w:val="20"/>
              </w:rPr>
            </w:pPr>
            <w:r w:rsidRPr="002868CD">
              <w:rPr>
                <w:rFonts w:ascii="Century Gothic" w:hAnsi="Century Gothic"/>
                <w:szCs w:val="20"/>
              </w:rPr>
              <w:t>Elaboración del análisis del sector, estudio de mercado y demás documentos previos</w:t>
            </w:r>
          </w:p>
        </w:tc>
        <w:tc>
          <w:tcPr>
            <w:tcW w:w="4414" w:type="dxa"/>
          </w:tcPr>
          <w:p w14:paraId="13AA22F6" w14:textId="4A1C3B81" w:rsidR="00976FCE" w:rsidRPr="002868CD" w:rsidRDefault="00976FCE" w:rsidP="00976FCE">
            <w:pPr>
              <w:rPr>
                <w:rFonts w:ascii="Century Gothic" w:hAnsi="Century Gothic"/>
                <w:szCs w:val="20"/>
              </w:rPr>
            </w:pPr>
            <w:r w:rsidRPr="002868CD">
              <w:rPr>
                <w:rFonts w:ascii="Century Gothic" w:hAnsi="Century Gothic"/>
                <w:szCs w:val="20"/>
              </w:rPr>
              <w:t>Secretario(a), o Jefe de Oficina líder de la necesidad, quien podrá tener apoyo de ser necesario de personas contratadas para la estructuración del contenido de los estudios del sector sin que esto implique pérdida de responsabilidad.</w:t>
            </w:r>
          </w:p>
        </w:tc>
      </w:tr>
      <w:tr w:rsidR="00976FCE" w:rsidRPr="002868CD" w14:paraId="5DA637D4" w14:textId="77777777" w:rsidTr="00976FCE">
        <w:tc>
          <w:tcPr>
            <w:tcW w:w="4414" w:type="dxa"/>
          </w:tcPr>
          <w:p w14:paraId="0D87DA9B" w14:textId="2C9D4B3C" w:rsidR="00976FCE" w:rsidRPr="002868CD" w:rsidRDefault="000016D2" w:rsidP="00976FCE">
            <w:pPr>
              <w:rPr>
                <w:rFonts w:ascii="Century Gothic" w:hAnsi="Century Gothic"/>
                <w:szCs w:val="20"/>
              </w:rPr>
            </w:pPr>
            <w:r w:rsidRPr="002868CD">
              <w:rPr>
                <w:rFonts w:ascii="Century Gothic" w:hAnsi="Century Gothic"/>
                <w:szCs w:val="20"/>
              </w:rPr>
              <w:t>Elaboración y suscripción de justificación de la contratación directa.</w:t>
            </w:r>
          </w:p>
        </w:tc>
        <w:tc>
          <w:tcPr>
            <w:tcW w:w="4414" w:type="dxa"/>
          </w:tcPr>
          <w:p w14:paraId="2FDA1D63" w14:textId="704DCCBD" w:rsidR="00976FCE" w:rsidRPr="002868CD" w:rsidRDefault="000016D2" w:rsidP="00976FCE">
            <w:pPr>
              <w:rPr>
                <w:rFonts w:ascii="Century Gothic" w:hAnsi="Century Gothic"/>
                <w:szCs w:val="20"/>
              </w:rPr>
            </w:pPr>
            <w:r w:rsidRPr="002868CD">
              <w:rPr>
                <w:rFonts w:ascii="Century Gothic" w:hAnsi="Century Gothic"/>
                <w:szCs w:val="20"/>
              </w:rPr>
              <w:t>Secretario de Gobierno y Desarrollo Social o quien haga sus veces.</w:t>
            </w:r>
          </w:p>
        </w:tc>
      </w:tr>
      <w:tr w:rsidR="000016D2" w:rsidRPr="002868CD" w14:paraId="008A9E12" w14:textId="77777777" w:rsidTr="00976FCE">
        <w:tc>
          <w:tcPr>
            <w:tcW w:w="4414" w:type="dxa"/>
          </w:tcPr>
          <w:p w14:paraId="276129F2" w14:textId="54476F93" w:rsidR="000016D2" w:rsidRPr="002868CD" w:rsidRDefault="008A1448" w:rsidP="00976FCE">
            <w:pPr>
              <w:rPr>
                <w:rFonts w:ascii="Century Gothic" w:hAnsi="Century Gothic"/>
                <w:szCs w:val="20"/>
              </w:rPr>
            </w:pPr>
            <w:r w:rsidRPr="002868CD">
              <w:rPr>
                <w:rFonts w:ascii="Century Gothic" w:hAnsi="Century Gothic"/>
                <w:szCs w:val="20"/>
              </w:rPr>
              <w:t>Publicación de avisos de convocatoria en Secop -</w:t>
            </w:r>
            <w:r w:rsidR="00113DE9" w:rsidRPr="002868CD">
              <w:rPr>
                <w:rFonts w:ascii="Century Gothic" w:hAnsi="Century Gothic"/>
                <w:szCs w:val="20"/>
              </w:rPr>
              <w:t xml:space="preserve"> </w:t>
            </w:r>
            <w:r w:rsidRPr="002868CD">
              <w:rPr>
                <w:rFonts w:ascii="Century Gothic" w:hAnsi="Century Gothic"/>
                <w:szCs w:val="20"/>
              </w:rPr>
              <w:t>Artículo 30 ley 80 de 1993</w:t>
            </w:r>
          </w:p>
        </w:tc>
        <w:tc>
          <w:tcPr>
            <w:tcW w:w="4414" w:type="dxa"/>
          </w:tcPr>
          <w:p w14:paraId="5592EC93" w14:textId="4FDE7A77" w:rsidR="000016D2" w:rsidRPr="002868CD" w:rsidRDefault="008A1448" w:rsidP="00976FCE">
            <w:pPr>
              <w:rPr>
                <w:rFonts w:ascii="Century Gothic" w:hAnsi="Century Gothic"/>
                <w:szCs w:val="20"/>
              </w:rPr>
            </w:pPr>
            <w:r w:rsidRPr="002868CD">
              <w:rPr>
                <w:rFonts w:ascii="Century Gothic" w:hAnsi="Century Gothic"/>
                <w:szCs w:val="20"/>
              </w:rPr>
              <w:t>Secretario de Gobierno y Desarrollo Social o quien haga sus veces.</w:t>
            </w:r>
          </w:p>
        </w:tc>
      </w:tr>
      <w:tr w:rsidR="008A1448" w:rsidRPr="002868CD" w14:paraId="419C9150" w14:textId="77777777" w:rsidTr="00976FCE">
        <w:tc>
          <w:tcPr>
            <w:tcW w:w="4414" w:type="dxa"/>
          </w:tcPr>
          <w:p w14:paraId="3B0F5EE2" w14:textId="6ECD9F56" w:rsidR="008A1448" w:rsidRPr="002868CD" w:rsidRDefault="00113DE9" w:rsidP="00976FCE">
            <w:pPr>
              <w:rPr>
                <w:rFonts w:ascii="Century Gothic" w:hAnsi="Century Gothic"/>
                <w:szCs w:val="20"/>
              </w:rPr>
            </w:pPr>
            <w:r w:rsidRPr="002868CD">
              <w:rPr>
                <w:rFonts w:ascii="Century Gothic" w:hAnsi="Century Gothic"/>
                <w:szCs w:val="20"/>
              </w:rPr>
              <w:t>Elaborar y publicar los proyectos de pliegos, pliegos de condiciones definitivas e invitaciones a las convocatorias de mínima cuantía.</w:t>
            </w:r>
          </w:p>
        </w:tc>
        <w:tc>
          <w:tcPr>
            <w:tcW w:w="4414" w:type="dxa"/>
          </w:tcPr>
          <w:p w14:paraId="57B7CF67" w14:textId="344E05BE" w:rsidR="008A1448" w:rsidRPr="002868CD" w:rsidRDefault="00113DE9" w:rsidP="00976FCE">
            <w:pPr>
              <w:rPr>
                <w:rFonts w:ascii="Century Gothic" w:hAnsi="Century Gothic"/>
                <w:szCs w:val="20"/>
              </w:rPr>
            </w:pPr>
            <w:r w:rsidRPr="002868CD">
              <w:rPr>
                <w:rFonts w:ascii="Century Gothic" w:hAnsi="Century Gothic"/>
                <w:szCs w:val="20"/>
              </w:rPr>
              <w:t>Secretario de Gobierno y Desarrollo Social o quien haga sus veces, con el apoyo de su grupo de profesionales a cargo.</w:t>
            </w:r>
          </w:p>
        </w:tc>
      </w:tr>
      <w:tr w:rsidR="00113DE9" w:rsidRPr="002868CD" w14:paraId="5BA91737" w14:textId="77777777" w:rsidTr="00976FCE">
        <w:tc>
          <w:tcPr>
            <w:tcW w:w="4414" w:type="dxa"/>
          </w:tcPr>
          <w:p w14:paraId="1F35DC1C" w14:textId="714DEA58" w:rsidR="00113DE9" w:rsidRPr="002868CD" w:rsidRDefault="00F12B0C" w:rsidP="00976FCE">
            <w:pPr>
              <w:rPr>
                <w:rFonts w:ascii="Century Gothic" w:hAnsi="Century Gothic"/>
                <w:szCs w:val="20"/>
              </w:rPr>
            </w:pPr>
            <w:r w:rsidRPr="002868CD">
              <w:rPr>
                <w:rFonts w:ascii="Century Gothic" w:hAnsi="Century Gothic"/>
                <w:szCs w:val="20"/>
              </w:rPr>
              <w:lastRenderedPageBreak/>
              <w:t>Recepción y trámite a las observaciones presentadas al proyecto del pliego de condiciones, pliego de condiciones definitivo e invitaciones a la convocatoria de mínima cuantía</w:t>
            </w:r>
          </w:p>
        </w:tc>
        <w:tc>
          <w:tcPr>
            <w:tcW w:w="4414" w:type="dxa"/>
          </w:tcPr>
          <w:p w14:paraId="7049D624" w14:textId="09A77136" w:rsidR="00113DE9" w:rsidRPr="002868CD" w:rsidRDefault="00F12B0C" w:rsidP="00976FCE">
            <w:pPr>
              <w:rPr>
                <w:rFonts w:ascii="Century Gothic" w:hAnsi="Century Gothic"/>
                <w:szCs w:val="20"/>
              </w:rPr>
            </w:pPr>
            <w:r w:rsidRPr="002868CD">
              <w:rPr>
                <w:rFonts w:ascii="Century Gothic" w:hAnsi="Century Gothic"/>
                <w:szCs w:val="20"/>
              </w:rPr>
              <w:t>Secretario de Gobierno y Desarrollo Social o quien haga sus veces, con el apoyo de su grupo de profesionales a cargo.</w:t>
            </w:r>
          </w:p>
        </w:tc>
      </w:tr>
      <w:tr w:rsidR="00F12B0C" w:rsidRPr="002868CD" w14:paraId="3FD9CF72" w14:textId="77777777" w:rsidTr="00976FCE">
        <w:tc>
          <w:tcPr>
            <w:tcW w:w="4414" w:type="dxa"/>
          </w:tcPr>
          <w:p w14:paraId="7D4B6BB2" w14:textId="6928DB1A" w:rsidR="00F12B0C" w:rsidRPr="002868CD" w:rsidRDefault="00F12B0C" w:rsidP="00976FCE">
            <w:pPr>
              <w:rPr>
                <w:rFonts w:ascii="Century Gothic" w:hAnsi="Century Gothic"/>
                <w:szCs w:val="20"/>
              </w:rPr>
            </w:pPr>
            <w:r w:rsidRPr="002868CD">
              <w:rPr>
                <w:rFonts w:ascii="Century Gothic" w:hAnsi="Century Gothic"/>
                <w:szCs w:val="20"/>
              </w:rPr>
              <w:t>Respuesta a las observaciones</w:t>
            </w:r>
          </w:p>
        </w:tc>
        <w:tc>
          <w:tcPr>
            <w:tcW w:w="4414" w:type="dxa"/>
          </w:tcPr>
          <w:p w14:paraId="516F8F50" w14:textId="1EC7C125" w:rsidR="00F12B0C" w:rsidRPr="002868CD" w:rsidRDefault="00F12B0C" w:rsidP="00976FCE">
            <w:pPr>
              <w:rPr>
                <w:rFonts w:ascii="Century Gothic" w:hAnsi="Century Gothic"/>
                <w:szCs w:val="20"/>
              </w:rPr>
            </w:pPr>
            <w:r w:rsidRPr="002868CD">
              <w:rPr>
                <w:rFonts w:ascii="Century Gothic" w:hAnsi="Century Gothic"/>
                <w:szCs w:val="20"/>
              </w:rPr>
              <w:t xml:space="preserve">Frente al proyecto y pliego definitivo de condiciones, Secretario de Gobierno de contratación sobre los aspectos jurídicos, el </w:t>
            </w:r>
            <w:proofErr w:type="gramStart"/>
            <w:r w:rsidRPr="002868CD">
              <w:rPr>
                <w:rFonts w:ascii="Century Gothic" w:hAnsi="Century Gothic"/>
                <w:szCs w:val="20"/>
              </w:rPr>
              <w:t>Secretario</w:t>
            </w:r>
            <w:proofErr w:type="gramEnd"/>
            <w:r w:rsidRPr="002868CD">
              <w:rPr>
                <w:rFonts w:ascii="Century Gothic" w:hAnsi="Century Gothic"/>
                <w:szCs w:val="20"/>
              </w:rPr>
              <w:t xml:space="preserve">(a) líder de la necesidad sobre los aspectos técnicos, Secretario(a) de Hacienda sobre los aspectos financieros. Frente a las invitaciones de mínima cuantía, Secretario de Gobierno de contratación sobre los aspectos jurídicos, el </w:t>
            </w:r>
            <w:proofErr w:type="gramStart"/>
            <w:r w:rsidRPr="002868CD">
              <w:rPr>
                <w:rFonts w:ascii="Century Gothic" w:hAnsi="Century Gothic"/>
                <w:szCs w:val="20"/>
              </w:rPr>
              <w:t>Secretario</w:t>
            </w:r>
            <w:proofErr w:type="gramEnd"/>
            <w:r w:rsidRPr="002868CD">
              <w:rPr>
                <w:rFonts w:ascii="Century Gothic" w:hAnsi="Century Gothic"/>
                <w:szCs w:val="20"/>
              </w:rPr>
              <w:t>(a) líder de la necesidad sobre los aspectos técnicos.</w:t>
            </w:r>
          </w:p>
        </w:tc>
      </w:tr>
      <w:tr w:rsidR="00F2448C" w:rsidRPr="002868CD" w14:paraId="7DC69983" w14:textId="77777777" w:rsidTr="00976FCE">
        <w:tc>
          <w:tcPr>
            <w:tcW w:w="4414" w:type="dxa"/>
          </w:tcPr>
          <w:p w14:paraId="447DF252" w14:textId="309710EF" w:rsidR="00F2448C" w:rsidRPr="002868CD" w:rsidRDefault="00F2448C" w:rsidP="00976FCE">
            <w:pPr>
              <w:rPr>
                <w:rFonts w:ascii="Century Gothic" w:hAnsi="Century Gothic"/>
                <w:szCs w:val="20"/>
              </w:rPr>
            </w:pPr>
            <w:r w:rsidRPr="002868CD">
              <w:rPr>
                <w:rFonts w:ascii="Century Gothic" w:hAnsi="Century Gothic"/>
                <w:szCs w:val="20"/>
              </w:rPr>
              <w:t>Proyección del Acto administrativo de apertura</w:t>
            </w:r>
          </w:p>
        </w:tc>
        <w:tc>
          <w:tcPr>
            <w:tcW w:w="4414" w:type="dxa"/>
          </w:tcPr>
          <w:p w14:paraId="2EC60550" w14:textId="2D2D466D" w:rsidR="00F2448C" w:rsidRPr="002868CD" w:rsidRDefault="00F2448C" w:rsidP="00976FCE">
            <w:pPr>
              <w:rPr>
                <w:rFonts w:ascii="Century Gothic" w:hAnsi="Century Gothic"/>
                <w:szCs w:val="20"/>
              </w:rPr>
            </w:pPr>
            <w:r w:rsidRPr="002868CD">
              <w:rPr>
                <w:rFonts w:ascii="Century Gothic" w:hAnsi="Century Gothic"/>
                <w:szCs w:val="20"/>
              </w:rPr>
              <w:t>Secretario de Gobierno y Desarrollo Social o quien haga sus veces, con el apoyo de su grupo de profesionales a cargo.</w:t>
            </w:r>
          </w:p>
        </w:tc>
      </w:tr>
      <w:tr w:rsidR="00F2448C" w:rsidRPr="002868CD" w14:paraId="25CADAEC" w14:textId="77777777" w:rsidTr="00976FCE">
        <w:tc>
          <w:tcPr>
            <w:tcW w:w="4414" w:type="dxa"/>
          </w:tcPr>
          <w:p w14:paraId="1D405E78" w14:textId="5828E36E" w:rsidR="00F2448C" w:rsidRPr="002868CD" w:rsidRDefault="00F2448C" w:rsidP="00976FCE">
            <w:pPr>
              <w:rPr>
                <w:rFonts w:ascii="Century Gothic" w:hAnsi="Century Gothic"/>
                <w:szCs w:val="20"/>
              </w:rPr>
            </w:pPr>
            <w:r w:rsidRPr="002868CD">
              <w:rPr>
                <w:rFonts w:ascii="Century Gothic" w:hAnsi="Century Gothic"/>
                <w:szCs w:val="20"/>
              </w:rPr>
              <w:t>Suscripción de Adendas</w:t>
            </w:r>
          </w:p>
        </w:tc>
        <w:tc>
          <w:tcPr>
            <w:tcW w:w="4414" w:type="dxa"/>
          </w:tcPr>
          <w:p w14:paraId="4974ED92" w14:textId="2E0EFA9F" w:rsidR="00F2448C" w:rsidRPr="002868CD" w:rsidRDefault="00F2448C" w:rsidP="00976FCE">
            <w:pPr>
              <w:rPr>
                <w:rFonts w:ascii="Century Gothic" w:hAnsi="Century Gothic"/>
                <w:szCs w:val="20"/>
              </w:rPr>
            </w:pPr>
            <w:r w:rsidRPr="002868CD">
              <w:rPr>
                <w:rFonts w:ascii="Century Gothic" w:hAnsi="Century Gothic"/>
                <w:szCs w:val="20"/>
              </w:rPr>
              <w:t>Alcalde Municipal</w:t>
            </w:r>
          </w:p>
        </w:tc>
      </w:tr>
      <w:tr w:rsidR="00F2448C" w:rsidRPr="002868CD" w14:paraId="757C538C" w14:textId="77777777" w:rsidTr="00976FCE">
        <w:tc>
          <w:tcPr>
            <w:tcW w:w="4414" w:type="dxa"/>
          </w:tcPr>
          <w:p w14:paraId="6D239A21" w14:textId="27B562C9" w:rsidR="00F2448C" w:rsidRPr="002868CD" w:rsidRDefault="00F2448C" w:rsidP="00976FCE">
            <w:pPr>
              <w:rPr>
                <w:rFonts w:ascii="Century Gothic" w:hAnsi="Century Gothic"/>
                <w:szCs w:val="20"/>
              </w:rPr>
            </w:pPr>
            <w:r w:rsidRPr="002868CD">
              <w:rPr>
                <w:rFonts w:ascii="Century Gothic" w:hAnsi="Century Gothic"/>
                <w:szCs w:val="20"/>
              </w:rPr>
              <w:t>Convocar a las veedurías ciudadanas para el acompañamiento y control social.</w:t>
            </w:r>
          </w:p>
        </w:tc>
        <w:tc>
          <w:tcPr>
            <w:tcW w:w="4414" w:type="dxa"/>
          </w:tcPr>
          <w:p w14:paraId="09DCC4F3" w14:textId="07145FCA" w:rsidR="00F2448C" w:rsidRPr="002868CD" w:rsidRDefault="00F2448C" w:rsidP="00976FCE">
            <w:pPr>
              <w:rPr>
                <w:rFonts w:ascii="Century Gothic" w:hAnsi="Century Gothic"/>
                <w:szCs w:val="20"/>
              </w:rPr>
            </w:pPr>
            <w:r w:rsidRPr="002868CD">
              <w:rPr>
                <w:rFonts w:ascii="Century Gothic" w:hAnsi="Century Gothic"/>
                <w:szCs w:val="20"/>
              </w:rPr>
              <w:t>Secretario(a), o Jefe de Oficina líder de la necesidad.</w:t>
            </w:r>
          </w:p>
        </w:tc>
      </w:tr>
      <w:tr w:rsidR="00F2448C" w:rsidRPr="002868CD" w14:paraId="4FE006A8" w14:textId="77777777" w:rsidTr="00976FCE">
        <w:tc>
          <w:tcPr>
            <w:tcW w:w="4414" w:type="dxa"/>
          </w:tcPr>
          <w:p w14:paraId="7EB9E0F9" w14:textId="7349C99B" w:rsidR="00F2448C" w:rsidRPr="002868CD" w:rsidRDefault="00F2448C" w:rsidP="00976FCE">
            <w:pPr>
              <w:rPr>
                <w:rFonts w:ascii="Century Gothic" w:hAnsi="Century Gothic"/>
                <w:szCs w:val="20"/>
              </w:rPr>
            </w:pPr>
            <w:r w:rsidRPr="002868CD">
              <w:rPr>
                <w:rFonts w:ascii="Century Gothic" w:hAnsi="Century Gothic"/>
                <w:szCs w:val="20"/>
              </w:rPr>
              <w:t>Verificación de requisitos habilitantes y ponderables de las ofertas y/o propuestas presentadas en una de sus modalidades de selección</w:t>
            </w:r>
          </w:p>
        </w:tc>
        <w:tc>
          <w:tcPr>
            <w:tcW w:w="4414" w:type="dxa"/>
          </w:tcPr>
          <w:p w14:paraId="46245429" w14:textId="77777777" w:rsidR="00F2448C" w:rsidRPr="002868CD" w:rsidRDefault="00F2448C" w:rsidP="00976FCE">
            <w:pPr>
              <w:rPr>
                <w:rFonts w:ascii="Century Gothic" w:hAnsi="Century Gothic"/>
                <w:szCs w:val="20"/>
              </w:rPr>
            </w:pPr>
            <w:r w:rsidRPr="002868CD">
              <w:rPr>
                <w:rFonts w:ascii="Century Gothic" w:hAnsi="Century Gothic"/>
                <w:szCs w:val="20"/>
              </w:rPr>
              <w:t xml:space="preserve">Comité asesor y evaluador: líder de la necesidad en los aspectos técnicos, </w:t>
            </w:r>
            <w:proofErr w:type="gramStart"/>
            <w:r w:rsidRPr="002868CD">
              <w:rPr>
                <w:rFonts w:ascii="Century Gothic" w:hAnsi="Century Gothic"/>
                <w:szCs w:val="20"/>
              </w:rPr>
              <w:t>Director</w:t>
            </w:r>
            <w:proofErr w:type="gramEnd"/>
            <w:r w:rsidRPr="002868CD">
              <w:rPr>
                <w:rFonts w:ascii="Century Gothic" w:hAnsi="Century Gothic"/>
                <w:szCs w:val="20"/>
              </w:rPr>
              <w:t>(a) administrativo(a) de contratación en los aspectos jurídicos y por el secretario (a) de Hacienda en los aspectos financieros.</w:t>
            </w:r>
          </w:p>
          <w:p w14:paraId="3BF8B90D" w14:textId="1B5B8236" w:rsidR="00F2448C" w:rsidRPr="002868CD" w:rsidRDefault="00F2448C" w:rsidP="00976FCE">
            <w:pPr>
              <w:rPr>
                <w:rFonts w:ascii="Century Gothic" w:hAnsi="Century Gothic"/>
                <w:szCs w:val="20"/>
              </w:rPr>
            </w:pPr>
            <w:r w:rsidRPr="002868CD">
              <w:rPr>
                <w:rFonts w:ascii="Century Gothic" w:hAnsi="Century Gothic"/>
                <w:szCs w:val="20"/>
              </w:rPr>
              <w:t>Salvo procesos de mínima cuantía, el Comité evaluador no es tripartito.</w:t>
            </w:r>
          </w:p>
        </w:tc>
      </w:tr>
      <w:tr w:rsidR="00F2448C" w:rsidRPr="002868CD" w14:paraId="2BECECF5" w14:textId="77777777" w:rsidTr="00976FCE">
        <w:tc>
          <w:tcPr>
            <w:tcW w:w="4414" w:type="dxa"/>
          </w:tcPr>
          <w:p w14:paraId="50BB1133" w14:textId="495E411B" w:rsidR="00F2448C" w:rsidRPr="002868CD" w:rsidRDefault="00F2448C" w:rsidP="00976FCE">
            <w:pPr>
              <w:rPr>
                <w:rFonts w:ascii="Century Gothic" w:hAnsi="Century Gothic"/>
                <w:szCs w:val="20"/>
              </w:rPr>
            </w:pPr>
            <w:r w:rsidRPr="002868CD">
              <w:rPr>
                <w:rFonts w:ascii="Century Gothic" w:hAnsi="Century Gothic"/>
                <w:szCs w:val="20"/>
              </w:rPr>
              <w:t>Consolidación y publicación de los informes de evaluación preliminar y final; y dar traslado de los mismos.</w:t>
            </w:r>
          </w:p>
        </w:tc>
        <w:tc>
          <w:tcPr>
            <w:tcW w:w="4414" w:type="dxa"/>
          </w:tcPr>
          <w:p w14:paraId="338FBA5A" w14:textId="26ECB0DE" w:rsidR="00F2448C" w:rsidRPr="002868CD" w:rsidRDefault="00875905" w:rsidP="00976FCE">
            <w:pPr>
              <w:rPr>
                <w:rFonts w:ascii="Century Gothic" w:hAnsi="Century Gothic"/>
                <w:szCs w:val="20"/>
              </w:rPr>
            </w:pPr>
            <w:r w:rsidRPr="002868CD">
              <w:rPr>
                <w:rFonts w:ascii="Century Gothic" w:hAnsi="Century Gothic"/>
                <w:szCs w:val="20"/>
              </w:rPr>
              <w:t xml:space="preserve">Secretario de Gobierno </w:t>
            </w:r>
            <w:r w:rsidR="00F2448C" w:rsidRPr="002868CD">
              <w:rPr>
                <w:rFonts w:ascii="Century Gothic" w:hAnsi="Century Gothic"/>
                <w:szCs w:val="20"/>
              </w:rPr>
              <w:t>de contratación con el apoyo de su equipo de profesionales.</w:t>
            </w:r>
          </w:p>
        </w:tc>
      </w:tr>
      <w:tr w:rsidR="00F2448C" w:rsidRPr="002868CD" w14:paraId="08234352" w14:textId="77777777" w:rsidTr="00976FCE">
        <w:tc>
          <w:tcPr>
            <w:tcW w:w="4414" w:type="dxa"/>
          </w:tcPr>
          <w:p w14:paraId="1EFA4A3E" w14:textId="0D4A1522" w:rsidR="00F2448C" w:rsidRPr="002868CD" w:rsidRDefault="00F2448C" w:rsidP="00976FCE">
            <w:pPr>
              <w:rPr>
                <w:rFonts w:ascii="Century Gothic" w:hAnsi="Century Gothic"/>
                <w:szCs w:val="20"/>
              </w:rPr>
            </w:pPr>
            <w:r w:rsidRPr="002868CD">
              <w:rPr>
                <w:rFonts w:ascii="Century Gothic" w:hAnsi="Century Gothic"/>
                <w:szCs w:val="20"/>
              </w:rPr>
              <w:t>Dirigir las audiencias que se desarrollen en virtud de las modalidades de selección de Licitación Pública, Selección Abreviada, Concurso de Méritos y las demás contempladas en la ley.</w:t>
            </w:r>
          </w:p>
        </w:tc>
        <w:tc>
          <w:tcPr>
            <w:tcW w:w="4414" w:type="dxa"/>
          </w:tcPr>
          <w:p w14:paraId="02FEE852" w14:textId="66A7434F" w:rsidR="00F2448C" w:rsidRPr="002868CD" w:rsidRDefault="00F2448C" w:rsidP="00976FCE">
            <w:pPr>
              <w:rPr>
                <w:rFonts w:ascii="Century Gothic" w:hAnsi="Century Gothic"/>
                <w:szCs w:val="20"/>
              </w:rPr>
            </w:pPr>
            <w:r w:rsidRPr="002868CD">
              <w:rPr>
                <w:rFonts w:ascii="Century Gothic" w:hAnsi="Century Gothic"/>
                <w:szCs w:val="20"/>
              </w:rPr>
              <w:t>Secretario de Gobierno de contratación y/o quien haga sus veces, con el apoyo de su grupo de profesionales a cargo.</w:t>
            </w:r>
          </w:p>
        </w:tc>
      </w:tr>
      <w:tr w:rsidR="00FF0E52" w:rsidRPr="002868CD" w14:paraId="541C2695" w14:textId="77777777" w:rsidTr="00976FCE">
        <w:tc>
          <w:tcPr>
            <w:tcW w:w="4414" w:type="dxa"/>
          </w:tcPr>
          <w:p w14:paraId="146C0E38" w14:textId="6D2D8D68" w:rsidR="00FF0E52" w:rsidRPr="002868CD" w:rsidRDefault="00875905" w:rsidP="00976FCE">
            <w:pPr>
              <w:rPr>
                <w:rFonts w:ascii="Century Gothic" w:hAnsi="Century Gothic"/>
                <w:szCs w:val="20"/>
              </w:rPr>
            </w:pPr>
            <w:r w:rsidRPr="002868CD">
              <w:rPr>
                <w:rFonts w:ascii="Century Gothic" w:hAnsi="Century Gothic"/>
                <w:szCs w:val="20"/>
              </w:rPr>
              <w:t>Proyección Acto administrativo de adjudicación o declaratoria de desierto el proceso</w:t>
            </w:r>
          </w:p>
        </w:tc>
        <w:tc>
          <w:tcPr>
            <w:tcW w:w="4414" w:type="dxa"/>
          </w:tcPr>
          <w:p w14:paraId="106A2BBA" w14:textId="52E0AD10" w:rsidR="00FF0E52" w:rsidRPr="002868CD" w:rsidRDefault="00875905" w:rsidP="00976FCE">
            <w:pPr>
              <w:rPr>
                <w:rFonts w:ascii="Century Gothic" w:hAnsi="Century Gothic"/>
                <w:szCs w:val="20"/>
              </w:rPr>
            </w:pPr>
            <w:r w:rsidRPr="002868CD">
              <w:rPr>
                <w:rFonts w:ascii="Century Gothic" w:hAnsi="Century Gothic"/>
                <w:szCs w:val="20"/>
              </w:rPr>
              <w:t>Secretario de Gobierno de contratación y/o quien haga sus veces, con el apoyo de su grupo de profesionales a cargo</w:t>
            </w:r>
          </w:p>
        </w:tc>
      </w:tr>
      <w:tr w:rsidR="00FF0E52" w:rsidRPr="002868CD" w14:paraId="3B411D6E" w14:textId="77777777" w:rsidTr="00976FCE">
        <w:tc>
          <w:tcPr>
            <w:tcW w:w="4414" w:type="dxa"/>
          </w:tcPr>
          <w:p w14:paraId="591BA6CF" w14:textId="09D44C04" w:rsidR="00FF0E52" w:rsidRPr="002868CD" w:rsidRDefault="00875905" w:rsidP="00976FCE">
            <w:pPr>
              <w:rPr>
                <w:rFonts w:ascii="Century Gothic" w:hAnsi="Century Gothic"/>
                <w:szCs w:val="20"/>
              </w:rPr>
            </w:pPr>
            <w:r w:rsidRPr="002868CD">
              <w:rPr>
                <w:rFonts w:ascii="Century Gothic" w:hAnsi="Century Gothic"/>
                <w:szCs w:val="20"/>
              </w:rPr>
              <w:t>Suscripción Acto administrativo de adjudicación o declaratoria de desierto el proceso</w:t>
            </w:r>
          </w:p>
        </w:tc>
        <w:tc>
          <w:tcPr>
            <w:tcW w:w="4414" w:type="dxa"/>
          </w:tcPr>
          <w:p w14:paraId="14DB470B" w14:textId="039FFC00" w:rsidR="00FF0E52" w:rsidRPr="002868CD" w:rsidRDefault="00875905" w:rsidP="00976FCE">
            <w:pPr>
              <w:rPr>
                <w:rFonts w:ascii="Century Gothic" w:hAnsi="Century Gothic"/>
                <w:szCs w:val="20"/>
              </w:rPr>
            </w:pPr>
            <w:r w:rsidRPr="002868CD">
              <w:rPr>
                <w:rFonts w:ascii="Century Gothic" w:hAnsi="Century Gothic"/>
                <w:szCs w:val="20"/>
              </w:rPr>
              <w:t>Secretario de Gobierno y Líder de la Necesidad firman el Acto Administrativo</w:t>
            </w:r>
          </w:p>
        </w:tc>
      </w:tr>
      <w:tr w:rsidR="00B52EAB" w:rsidRPr="002868CD" w14:paraId="7D2503D1" w14:textId="77777777" w:rsidTr="000572E3">
        <w:tc>
          <w:tcPr>
            <w:tcW w:w="8828" w:type="dxa"/>
            <w:gridSpan w:val="2"/>
          </w:tcPr>
          <w:p w14:paraId="6AC0AFCC" w14:textId="01253F6E" w:rsidR="00B52EAB" w:rsidRPr="002868CD" w:rsidRDefault="00B52EAB" w:rsidP="00B52EAB">
            <w:pPr>
              <w:jc w:val="center"/>
              <w:rPr>
                <w:rFonts w:ascii="Century Gothic" w:hAnsi="Century Gothic"/>
                <w:szCs w:val="20"/>
              </w:rPr>
            </w:pPr>
            <w:r w:rsidRPr="002868CD">
              <w:rPr>
                <w:rFonts w:ascii="Century Gothic" w:hAnsi="Century Gothic"/>
                <w:szCs w:val="20"/>
              </w:rPr>
              <w:t>ETAPA CONTRACTUAL</w:t>
            </w:r>
          </w:p>
        </w:tc>
      </w:tr>
      <w:tr w:rsidR="00FF0E52" w:rsidRPr="002868CD" w14:paraId="4543BD17" w14:textId="77777777" w:rsidTr="00976FCE">
        <w:tc>
          <w:tcPr>
            <w:tcW w:w="4414" w:type="dxa"/>
          </w:tcPr>
          <w:p w14:paraId="0BC04B66" w14:textId="5AFB66E8" w:rsidR="00FF0E52" w:rsidRPr="002868CD" w:rsidRDefault="00B52EAB" w:rsidP="00976FCE">
            <w:pPr>
              <w:rPr>
                <w:rFonts w:ascii="Century Gothic" w:hAnsi="Century Gothic"/>
                <w:szCs w:val="20"/>
              </w:rPr>
            </w:pPr>
            <w:r w:rsidRPr="002868CD">
              <w:rPr>
                <w:rFonts w:ascii="Century Gothic" w:hAnsi="Century Gothic"/>
                <w:szCs w:val="20"/>
              </w:rPr>
              <w:lastRenderedPageBreak/>
              <w:t>Diligenciamiento del comunicado de aceptación de oferta y elaboración de anexos al contrato electrónico o a la aceptación de oferta, cuando a ello haya lugar</w:t>
            </w:r>
          </w:p>
        </w:tc>
        <w:tc>
          <w:tcPr>
            <w:tcW w:w="4414" w:type="dxa"/>
          </w:tcPr>
          <w:p w14:paraId="1845B950" w14:textId="77777777" w:rsidR="00FF0E52" w:rsidRPr="002868CD" w:rsidRDefault="00B52EAB" w:rsidP="00B52EAB">
            <w:pPr>
              <w:jc w:val="left"/>
              <w:rPr>
                <w:rFonts w:ascii="Century Gothic" w:hAnsi="Century Gothic"/>
                <w:szCs w:val="20"/>
              </w:rPr>
            </w:pPr>
            <w:r w:rsidRPr="002868CD">
              <w:rPr>
                <w:rFonts w:ascii="Century Gothic" w:hAnsi="Century Gothic"/>
                <w:szCs w:val="20"/>
              </w:rPr>
              <w:t>Secretaria de Gobierno y/o quien haga sus veces, con el apoyo de su grupo de profesionales a cargo.</w:t>
            </w:r>
          </w:p>
          <w:p w14:paraId="6B1950F5" w14:textId="5B04C0B2" w:rsidR="00B52EAB" w:rsidRPr="002868CD" w:rsidRDefault="00B52EAB" w:rsidP="00B52EAB">
            <w:pPr>
              <w:jc w:val="left"/>
              <w:rPr>
                <w:rFonts w:ascii="Century Gothic" w:hAnsi="Century Gothic"/>
                <w:szCs w:val="20"/>
              </w:rPr>
            </w:pPr>
            <w:r w:rsidRPr="002868CD">
              <w:rPr>
                <w:rFonts w:ascii="Century Gothic" w:hAnsi="Century Gothic"/>
                <w:szCs w:val="20"/>
              </w:rPr>
              <w:t>Firma del Alcalde Municipal</w:t>
            </w:r>
          </w:p>
        </w:tc>
      </w:tr>
      <w:tr w:rsidR="00FF0E52" w:rsidRPr="002868CD" w14:paraId="75378F14" w14:textId="77777777" w:rsidTr="00976FCE">
        <w:tc>
          <w:tcPr>
            <w:tcW w:w="4414" w:type="dxa"/>
          </w:tcPr>
          <w:p w14:paraId="707F04B3" w14:textId="112449C8" w:rsidR="00FF0E52" w:rsidRPr="002868CD" w:rsidRDefault="00B52EAB" w:rsidP="00976FCE">
            <w:pPr>
              <w:rPr>
                <w:rFonts w:ascii="Century Gothic" w:hAnsi="Century Gothic"/>
                <w:szCs w:val="20"/>
              </w:rPr>
            </w:pPr>
            <w:r w:rsidRPr="002868CD">
              <w:rPr>
                <w:rFonts w:ascii="Century Gothic" w:hAnsi="Century Gothic"/>
                <w:szCs w:val="20"/>
              </w:rPr>
              <w:t>Suscripción del contrato y/o comunicado de aceptación</w:t>
            </w:r>
          </w:p>
        </w:tc>
        <w:tc>
          <w:tcPr>
            <w:tcW w:w="4414" w:type="dxa"/>
          </w:tcPr>
          <w:p w14:paraId="53E437A5" w14:textId="11E3D7EF" w:rsidR="00FF0E52" w:rsidRPr="002868CD" w:rsidRDefault="00B52EAB" w:rsidP="00976FCE">
            <w:pPr>
              <w:rPr>
                <w:rFonts w:ascii="Century Gothic" w:hAnsi="Century Gothic"/>
                <w:szCs w:val="20"/>
              </w:rPr>
            </w:pPr>
            <w:r w:rsidRPr="002868CD">
              <w:rPr>
                <w:rFonts w:ascii="Century Gothic" w:hAnsi="Century Gothic"/>
                <w:szCs w:val="20"/>
              </w:rPr>
              <w:t>Alcalde Municipal y Contratista</w:t>
            </w:r>
          </w:p>
        </w:tc>
      </w:tr>
      <w:tr w:rsidR="00FF0E52" w:rsidRPr="002868CD" w14:paraId="4C3AACB0" w14:textId="77777777" w:rsidTr="00976FCE">
        <w:tc>
          <w:tcPr>
            <w:tcW w:w="4414" w:type="dxa"/>
          </w:tcPr>
          <w:p w14:paraId="190E1A16" w14:textId="5A4ED116" w:rsidR="00FF0E52" w:rsidRPr="002868CD" w:rsidRDefault="00B52EAB" w:rsidP="00976FCE">
            <w:pPr>
              <w:rPr>
                <w:rFonts w:ascii="Century Gothic" w:hAnsi="Century Gothic"/>
                <w:szCs w:val="20"/>
              </w:rPr>
            </w:pPr>
            <w:r w:rsidRPr="002868CD">
              <w:rPr>
                <w:rFonts w:ascii="Century Gothic" w:hAnsi="Century Gothic"/>
                <w:szCs w:val="20"/>
              </w:rPr>
              <w:t>Aprobación de las garantías del contrato, sus adiciones o modificaciones</w:t>
            </w:r>
          </w:p>
        </w:tc>
        <w:tc>
          <w:tcPr>
            <w:tcW w:w="4414" w:type="dxa"/>
          </w:tcPr>
          <w:p w14:paraId="4D0B7956" w14:textId="0F8E960F" w:rsidR="00FF0E52" w:rsidRPr="002868CD" w:rsidRDefault="00B52EAB" w:rsidP="00976FCE">
            <w:pPr>
              <w:rPr>
                <w:rFonts w:ascii="Century Gothic" w:hAnsi="Century Gothic"/>
                <w:szCs w:val="20"/>
              </w:rPr>
            </w:pPr>
            <w:r w:rsidRPr="002868CD">
              <w:rPr>
                <w:rFonts w:ascii="Century Gothic" w:hAnsi="Century Gothic"/>
                <w:szCs w:val="20"/>
              </w:rPr>
              <w:t>Secretario de Gobierno de contratación y/o quien haga sus veces, a través de la plataforma transaccional</w:t>
            </w:r>
          </w:p>
        </w:tc>
      </w:tr>
      <w:tr w:rsidR="00FF0E52" w:rsidRPr="002868CD" w14:paraId="106FE57C" w14:textId="77777777" w:rsidTr="00976FCE">
        <w:tc>
          <w:tcPr>
            <w:tcW w:w="4414" w:type="dxa"/>
          </w:tcPr>
          <w:p w14:paraId="044B8F6B" w14:textId="4936BFAF" w:rsidR="00FF0E52" w:rsidRPr="002868CD" w:rsidRDefault="001E5191" w:rsidP="00976FCE">
            <w:pPr>
              <w:rPr>
                <w:rFonts w:ascii="Century Gothic" w:hAnsi="Century Gothic"/>
                <w:szCs w:val="20"/>
              </w:rPr>
            </w:pPr>
            <w:r w:rsidRPr="002868CD">
              <w:rPr>
                <w:rFonts w:ascii="Century Gothic" w:hAnsi="Century Gothic"/>
                <w:szCs w:val="20"/>
              </w:rPr>
              <w:t>Verificar que el contratista cumpla con cada uno de los requisitos señalados en el contrato para su perfeccionamiento y legalización</w:t>
            </w:r>
          </w:p>
        </w:tc>
        <w:tc>
          <w:tcPr>
            <w:tcW w:w="4414" w:type="dxa"/>
          </w:tcPr>
          <w:p w14:paraId="61C9A947" w14:textId="0C625ADE" w:rsidR="00FF0E52" w:rsidRPr="002868CD" w:rsidRDefault="001E5191" w:rsidP="00976FCE">
            <w:pPr>
              <w:rPr>
                <w:rFonts w:ascii="Century Gothic" w:hAnsi="Century Gothic"/>
                <w:szCs w:val="20"/>
              </w:rPr>
            </w:pPr>
            <w:r w:rsidRPr="002868CD">
              <w:rPr>
                <w:rFonts w:ascii="Century Gothic" w:hAnsi="Century Gothic"/>
                <w:szCs w:val="20"/>
              </w:rPr>
              <w:t>Secretario de Gobierno de contratación y/o quien haga sus veces; sin perjuicio de las funciones del supervisor e interventor.</w:t>
            </w:r>
          </w:p>
        </w:tc>
      </w:tr>
      <w:tr w:rsidR="001E5191" w:rsidRPr="002868CD" w14:paraId="022364E9" w14:textId="77777777" w:rsidTr="00976FCE">
        <w:tc>
          <w:tcPr>
            <w:tcW w:w="4414" w:type="dxa"/>
          </w:tcPr>
          <w:p w14:paraId="2CF38CB8" w14:textId="1835168C" w:rsidR="001E5191" w:rsidRPr="002868CD" w:rsidRDefault="001E5191" w:rsidP="00976FCE">
            <w:pPr>
              <w:rPr>
                <w:rFonts w:ascii="Century Gothic" w:hAnsi="Century Gothic"/>
                <w:szCs w:val="20"/>
              </w:rPr>
            </w:pPr>
            <w:r w:rsidRPr="002868CD">
              <w:rPr>
                <w:rFonts w:ascii="Century Gothic" w:hAnsi="Century Gothic"/>
                <w:szCs w:val="20"/>
              </w:rPr>
              <w:t>Solicitar Registro presupuestal a la Secretaria de Hacienda</w:t>
            </w:r>
          </w:p>
        </w:tc>
        <w:tc>
          <w:tcPr>
            <w:tcW w:w="4414" w:type="dxa"/>
          </w:tcPr>
          <w:p w14:paraId="166A2BEA" w14:textId="40254DCF" w:rsidR="001E5191" w:rsidRPr="002868CD" w:rsidRDefault="001E5191" w:rsidP="00976FCE">
            <w:pPr>
              <w:rPr>
                <w:rFonts w:ascii="Century Gothic" w:hAnsi="Century Gothic"/>
                <w:szCs w:val="20"/>
              </w:rPr>
            </w:pPr>
            <w:r w:rsidRPr="002868CD">
              <w:rPr>
                <w:rFonts w:ascii="Century Gothic" w:hAnsi="Century Gothic"/>
                <w:szCs w:val="20"/>
              </w:rPr>
              <w:t>Secretario de Gobierno contratación y/o quien haga sus veces</w:t>
            </w:r>
          </w:p>
        </w:tc>
      </w:tr>
      <w:tr w:rsidR="001E5191" w:rsidRPr="002868CD" w14:paraId="0FE63FE7" w14:textId="77777777" w:rsidTr="00976FCE">
        <w:tc>
          <w:tcPr>
            <w:tcW w:w="4414" w:type="dxa"/>
          </w:tcPr>
          <w:p w14:paraId="3C1EFAFB" w14:textId="6B837DFC" w:rsidR="001E5191" w:rsidRPr="002868CD" w:rsidRDefault="001E5191" w:rsidP="00976FCE">
            <w:pPr>
              <w:rPr>
                <w:rFonts w:ascii="Century Gothic" w:hAnsi="Century Gothic"/>
                <w:szCs w:val="20"/>
              </w:rPr>
            </w:pPr>
            <w:r w:rsidRPr="002868CD">
              <w:rPr>
                <w:rFonts w:ascii="Century Gothic" w:hAnsi="Century Gothic"/>
                <w:szCs w:val="20"/>
              </w:rPr>
              <w:t>Notificar la designación del supervisor</w:t>
            </w:r>
          </w:p>
        </w:tc>
        <w:tc>
          <w:tcPr>
            <w:tcW w:w="4414" w:type="dxa"/>
          </w:tcPr>
          <w:p w14:paraId="0B8F34B8" w14:textId="5C9E59D0" w:rsidR="001E5191" w:rsidRPr="002868CD" w:rsidRDefault="00332B3F" w:rsidP="00976FCE">
            <w:pPr>
              <w:rPr>
                <w:rFonts w:ascii="Century Gothic" w:hAnsi="Century Gothic"/>
                <w:szCs w:val="20"/>
              </w:rPr>
            </w:pPr>
            <w:r w:rsidRPr="002868CD">
              <w:rPr>
                <w:rFonts w:ascii="Century Gothic" w:hAnsi="Century Gothic"/>
                <w:szCs w:val="20"/>
              </w:rPr>
              <w:t xml:space="preserve">Secretario de Gobierno y/o quien haga sus veces, mediante la plataforma transaccional y mediante comunicación física firmada y cargada en </w:t>
            </w:r>
            <w:proofErr w:type="spellStart"/>
            <w:r w:rsidRPr="002868CD">
              <w:rPr>
                <w:rFonts w:ascii="Century Gothic" w:hAnsi="Century Gothic"/>
                <w:szCs w:val="20"/>
              </w:rPr>
              <w:t>pdf</w:t>
            </w:r>
            <w:proofErr w:type="spellEnd"/>
            <w:r w:rsidRPr="002868CD">
              <w:rPr>
                <w:rFonts w:ascii="Century Gothic" w:hAnsi="Century Gothic"/>
                <w:szCs w:val="20"/>
              </w:rPr>
              <w:t xml:space="preserve"> a la plataforma, solo para casos excepcionales, según lo considere la dirección de contratación.</w:t>
            </w:r>
          </w:p>
        </w:tc>
      </w:tr>
      <w:tr w:rsidR="00332B3F" w:rsidRPr="002868CD" w14:paraId="3A40A663" w14:textId="77777777" w:rsidTr="00976FCE">
        <w:tc>
          <w:tcPr>
            <w:tcW w:w="4414" w:type="dxa"/>
          </w:tcPr>
          <w:p w14:paraId="66C00178" w14:textId="087E214E" w:rsidR="00332B3F" w:rsidRPr="002868CD" w:rsidRDefault="00332B3F" w:rsidP="00976FCE">
            <w:pPr>
              <w:rPr>
                <w:rFonts w:ascii="Century Gothic" w:hAnsi="Century Gothic"/>
                <w:szCs w:val="20"/>
              </w:rPr>
            </w:pPr>
            <w:r w:rsidRPr="002868CD">
              <w:rPr>
                <w:rFonts w:ascii="Century Gothic" w:hAnsi="Century Gothic"/>
                <w:szCs w:val="20"/>
              </w:rPr>
              <w:t>Verificar la constitución de la fiducia o patrimonio autónomo en los contratos que sea pactado el anticipo de conformidad a lo señalado en el artículo 91 de la Ley 1474 de 2011.</w:t>
            </w:r>
          </w:p>
        </w:tc>
        <w:tc>
          <w:tcPr>
            <w:tcW w:w="4414" w:type="dxa"/>
          </w:tcPr>
          <w:p w14:paraId="6F0552A6" w14:textId="67BD73B7" w:rsidR="00332B3F" w:rsidRPr="002868CD" w:rsidRDefault="00332B3F" w:rsidP="00976FCE">
            <w:pPr>
              <w:rPr>
                <w:rFonts w:ascii="Century Gothic" w:hAnsi="Century Gothic"/>
                <w:szCs w:val="20"/>
              </w:rPr>
            </w:pPr>
            <w:r w:rsidRPr="002868CD">
              <w:rPr>
                <w:rFonts w:ascii="Century Gothic" w:hAnsi="Century Gothic"/>
                <w:szCs w:val="20"/>
              </w:rPr>
              <w:t>Supervisor y/o interventor del contrato.</w:t>
            </w:r>
          </w:p>
        </w:tc>
      </w:tr>
      <w:tr w:rsidR="00332B3F" w:rsidRPr="002868CD" w14:paraId="4C664212" w14:textId="77777777" w:rsidTr="00976FCE">
        <w:tc>
          <w:tcPr>
            <w:tcW w:w="4414" w:type="dxa"/>
          </w:tcPr>
          <w:p w14:paraId="2EEE9B51" w14:textId="2E9C4CB9" w:rsidR="00332B3F" w:rsidRPr="002868CD" w:rsidRDefault="00332B3F" w:rsidP="00976FCE">
            <w:pPr>
              <w:rPr>
                <w:rFonts w:ascii="Century Gothic" w:hAnsi="Century Gothic"/>
                <w:szCs w:val="20"/>
              </w:rPr>
            </w:pPr>
            <w:r w:rsidRPr="002868CD">
              <w:rPr>
                <w:rFonts w:ascii="Century Gothic" w:hAnsi="Century Gothic"/>
                <w:szCs w:val="20"/>
              </w:rPr>
              <w:t>Marcar el inicio del contrato en la plataforma transaccional.</w:t>
            </w:r>
          </w:p>
        </w:tc>
        <w:tc>
          <w:tcPr>
            <w:tcW w:w="4414" w:type="dxa"/>
          </w:tcPr>
          <w:p w14:paraId="12C93796" w14:textId="3D382ADA" w:rsidR="00332B3F" w:rsidRPr="002868CD" w:rsidRDefault="00332B3F" w:rsidP="00976FCE">
            <w:pPr>
              <w:rPr>
                <w:rFonts w:ascii="Century Gothic" w:hAnsi="Century Gothic"/>
                <w:szCs w:val="20"/>
              </w:rPr>
            </w:pPr>
            <w:r w:rsidRPr="002868CD">
              <w:rPr>
                <w:rFonts w:ascii="Century Gothic" w:hAnsi="Century Gothic"/>
                <w:szCs w:val="20"/>
              </w:rPr>
              <w:t>Supervisor del contrato.</w:t>
            </w:r>
          </w:p>
        </w:tc>
      </w:tr>
      <w:tr w:rsidR="00332B3F" w:rsidRPr="002868CD" w14:paraId="7CB5B05A" w14:textId="77777777" w:rsidTr="00976FCE">
        <w:tc>
          <w:tcPr>
            <w:tcW w:w="4414" w:type="dxa"/>
          </w:tcPr>
          <w:p w14:paraId="0B39FB7C" w14:textId="72E7A8D5" w:rsidR="00332B3F" w:rsidRPr="002868CD" w:rsidRDefault="00332B3F" w:rsidP="00976FCE">
            <w:pPr>
              <w:rPr>
                <w:rFonts w:ascii="Century Gothic" w:hAnsi="Century Gothic"/>
                <w:szCs w:val="20"/>
              </w:rPr>
            </w:pPr>
            <w:r w:rsidRPr="002868CD">
              <w:rPr>
                <w:rFonts w:ascii="Century Gothic" w:hAnsi="Century Gothic"/>
                <w:szCs w:val="20"/>
              </w:rPr>
              <w:t>Informes de seguimiento, control y vigilancia.</w:t>
            </w:r>
          </w:p>
        </w:tc>
        <w:tc>
          <w:tcPr>
            <w:tcW w:w="4414" w:type="dxa"/>
          </w:tcPr>
          <w:p w14:paraId="4A716ED5" w14:textId="1A02A7AF" w:rsidR="00332B3F" w:rsidRPr="002868CD" w:rsidRDefault="00332B3F" w:rsidP="00976FCE">
            <w:pPr>
              <w:rPr>
                <w:rFonts w:ascii="Century Gothic" w:hAnsi="Century Gothic"/>
                <w:szCs w:val="20"/>
              </w:rPr>
            </w:pPr>
            <w:r w:rsidRPr="002868CD">
              <w:rPr>
                <w:rFonts w:ascii="Century Gothic" w:hAnsi="Century Gothic"/>
                <w:szCs w:val="20"/>
              </w:rPr>
              <w:t>Interventor o Supervisores del contrato.</w:t>
            </w:r>
          </w:p>
        </w:tc>
      </w:tr>
      <w:tr w:rsidR="00332B3F" w:rsidRPr="002868CD" w14:paraId="64F81994" w14:textId="77777777" w:rsidTr="00976FCE">
        <w:tc>
          <w:tcPr>
            <w:tcW w:w="4414" w:type="dxa"/>
          </w:tcPr>
          <w:p w14:paraId="12CAF5E7" w14:textId="2D72CE6B" w:rsidR="00332B3F" w:rsidRPr="002868CD" w:rsidRDefault="00332B3F" w:rsidP="00976FCE">
            <w:pPr>
              <w:rPr>
                <w:rFonts w:ascii="Century Gothic" w:hAnsi="Century Gothic"/>
                <w:szCs w:val="20"/>
              </w:rPr>
            </w:pPr>
            <w:r w:rsidRPr="002868CD">
              <w:rPr>
                <w:rFonts w:ascii="Century Gothic" w:hAnsi="Century Gothic"/>
                <w:szCs w:val="20"/>
              </w:rPr>
              <w:t>Actas Parciales.</w:t>
            </w:r>
          </w:p>
        </w:tc>
        <w:tc>
          <w:tcPr>
            <w:tcW w:w="4414" w:type="dxa"/>
          </w:tcPr>
          <w:p w14:paraId="0F48552B" w14:textId="2865ADEC" w:rsidR="00332B3F" w:rsidRPr="002868CD" w:rsidRDefault="00332B3F" w:rsidP="00976FCE">
            <w:pPr>
              <w:rPr>
                <w:rFonts w:ascii="Century Gothic" w:hAnsi="Century Gothic"/>
                <w:szCs w:val="20"/>
              </w:rPr>
            </w:pPr>
            <w:r w:rsidRPr="002868CD">
              <w:rPr>
                <w:rFonts w:ascii="Century Gothic" w:hAnsi="Century Gothic"/>
                <w:szCs w:val="20"/>
              </w:rPr>
              <w:t>Interventor y/o supervisor del contrato.</w:t>
            </w:r>
          </w:p>
        </w:tc>
      </w:tr>
      <w:tr w:rsidR="00332B3F" w:rsidRPr="002868CD" w14:paraId="014DE9D4" w14:textId="77777777" w:rsidTr="00976FCE">
        <w:tc>
          <w:tcPr>
            <w:tcW w:w="4414" w:type="dxa"/>
          </w:tcPr>
          <w:p w14:paraId="1FE556CF" w14:textId="5677397C" w:rsidR="00332B3F" w:rsidRPr="002868CD" w:rsidRDefault="00332B3F" w:rsidP="00976FCE">
            <w:pPr>
              <w:rPr>
                <w:rFonts w:ascii="Century Gothic" w:hAnsi="Century Gothic"/>
                <w:szCs w:val="20"/>
              </w:rPr>
            </w:pPr>
            <w:r w:rsidRPr="002868CD">
              <w:rPr>
                <w:rFonts w:ascii="Century Gothic" w:hAnsi="Century Gothic"/>
                <w:szCs w:val="20"/>
              </w:rPr>
              <w:t>Elaborar, suscribir y cargar a la plataforma estudio de necesidad para solicitar adiciones, modificaciones, y/o prorrogas a los contratos</w:t>
            </w:r>
          </w:p>
        </w:tc>
        <w:tc>
          <w:tcPr>
            <w:tcW w:w="4414" w:type="dxa"/>
          </w:tcPr>
          <w:p w14:paraId="3C40140C" w14:textId="54434166" w:rsidR="00332B3F" w:rsidRPr="002868CD" w:rsidRDefault="00332B3F" w:rsidP="00976FCE">
            <w:pPr>
              <w:rPr>
                <w:rFonts w:ascii="Century Gothic" w:hAnsi="Century Gothic"/>
                <w:szCs w:val="20"/>
              </w:rPr>
            </w:pPr>
            <w:r w:rsidRPr="002868CD">
              <w:rPr>
                <w:rFonts w:ascii="Century Gothic" w:hAnsi="Century Gothic"/>
                <w:szCs w:val="20"/>
              </w:rPr>
              <w:t>Secretario(a)</w:t>
            </w:r>
            <w:r w:rsidR="007B7C19" w:rsidRPr="002868CD">
              <w:rPr>
                <w:rFonts w:ascii="Century Gothic" w:hAnsi="Century Gothic"/>
                <w:szCs w:val="20"/>
              </w:rPr>
              <w:t xml:space="preserve"> </w:t>
            </w:r>
            <w:r w:rsidRPr="002868CD">
              <w:rPr>
                <w:rFonts w:ascii="Century Gothic" w:hAnsi="Century Gothic"/>
                <w:szCs w:val="20"/>
              </w:rPr>
              <w:t xml:space="preserve">o </w:t>
            </w:r>
            <w:proofErr w:type="gramStart"/>
            <w:r w:rsidRPr="002868CD">
              <w:rPr>
                <w:rFonts w:ascii="Century Gothic" w:hAnsi="Century Gothic"/>
                <w:szCs w:val="20"/>
              </w:rPr>
              <w:t>Jefe</w:t>
            </w:r>
            <w:proofErr w:type="gramEnd"/>
            <w:r w:rsidRPr="002868CD">
              <w:rPr>
                <w:rFonts w:ascii="Century Gothic" w:hAnsi="Century Gothic"/>
                <w:szCs w:val="20"/>
              </w:rPr>
              <w:t>(a) de Oficina líder de la necesidad y supervisor del Interventor y/o supervisor del contrato</w:t>
            </w:r>
          </w:p>
        </w:tc>
      </w:tr>
      <w:tr w:rsidR="00332B3F" w:rsidRPr="002868CD" w14:paraId="2162B9B6" w14:textId="77777777" w:rsidTr="00976FCE">
        <w:tc>
          <w:tcPr>
            <w:tcW w:w="4414" w:type="dxa"/>
          </w:tcPr>
          <w:p w14:paraId="17362116" w14:textId="2184D8DC" w:rsidR="00332B3F" w:rsidRPr="002868CD" w:rsidRDefault="007B7C19" w:rsidP="00976FCE">
            <w:pPr>
              <w:rPr>
                <w:rFonts w:ascii="Century Gothic" w:hAnsi="Century Gothic"/>
                <w:szCs w:val="20"/>
              </w:rPr>
            </w:pPr>
            <w:r w:rsidRPr="002868CD">
              <w:rPr>
                <w:rFonts w:ascii="Century Gothic" w:hAnsi="Century Gothic"/>
                <w:szCs w:val="20"/>
              </w:rPr>
              <w:t>Suscribir modificaciones, adiciones y/o prorrogas del Contrato</w:t>
            </w:r>
          </w:p>
        </w:tc>
        <w:tc>
          <w:tcPr>
            <w:tcW w:w="4414" w:type="dxa"/>
          </w:tcPr>
          <w:p w14:paraId="12A00EC1" w14:textId="09B046A9" w:rsidR="00332B3F" w:rsidRPr="002868CD" w:rsidRDefault="007B7C19" w:rsidP="00976FCE">
            <w:pPr>
              <w:rPr>
                <w:rFonts w:ascii="Century Gothic" w:hAnsi="Century Gothic"/>
                <w:szCs w:val="20"/>
              </w:rPr>
            </w:pPr>
            <w:r w:rsidRPr="002868CD">
              <w:rPr>
                <w:rFonts w:ascii="Century Gothic" w:hAnsi="Century Gothic"/>
                <w:szCs w:val="20"/>
              </w:rPr>
              <w:t>Alcalde Municipal y Contratista, mediante la plataforma transaccional</w:t>
            </w:r>
          </w:p>
        </w:tc>
      </w:tr>
      <w:tr w:rsidR="00332B3F" w:rsidRPr="002868CD" w14:paraId="14B355A8" w14:textId="77777777" w:rsidTr="00976FCE">
        <w:tc>
          <w:tcPr>
            <w:tcW w:w="4414" w:type="dxa"/>
          </w:tcPr>
          <w:p w14:paraId="0FD2FAB4" w14:textId="60F2B8D4" w:rsidR="00332B3F" w:rsidRPr="002868CD" w:rsidRDefault="007B7C19" w:rsidP="00976FCE">
            <w:pPr>
              <w:rPr>
                <w:rFonts w:ascii="Century Gothic" w:hAnsi="Century Gothic"/>
                <w:szCs w:val="20"/>
              </w:rPr>
            </w:pPr>
            <w:r w:rsidRPr="002868CD">
              <w:rPr>
                <w:rFonts w:ascii="Century Gothic" w:hAnsi="Century Gothic"/>
                <w:szCs w:val="20"/>
              </w:rPr>
              <w:t>Elaborar acta de terminación y recibo a satisfacción del bien o servicio</w:t>
            </w:r>
          </w:p>
        </w:tc>
        <w:tc>
          <w:tcPr>
            <w:tcW w:w="4414" w:type="dxa"/>
          </w:tcPr>
          <w:p w14:paraId="2BE89545" w14:textId="5E6552BA" w:rsidR="00332B3F" w:rsidRPr="002868CD" w:rsidRDefault="007B7C19" w:rsidP="00976FCE">
            <w:pPr>
              <w:rPr>
                <w:rFonts w:ascii="Century Gothic" w:hAnsi="Century Gothic"/>
                <w:szCs w:val="20"/>
              </w:rPr>
            </w:pPr>
            <w:r w:rsidRPr="002868CD">
              <w:rPr>
                <w:rFonts w:ascii="Century Gothic" w:hAnsi="Century Gothic"/>
                <w:szCs w:val="20"/>
              </w:rPr>
              <w:t>Interventor y/o supervisor del contrato según corresponda.</w:t>
            </w:r>
          </w:p>
        </w:tc>
      </w:tr>
      <w:tr w:rsidR="00332B3F" w:rsidRPr="002868CD" w14:paraId="6F2E3A1B" w14:textId="77777777" w:rsidTr="00976FCE">
        <w:tc>
          <w:tcPr>
            <w:tcW w:w="4414" w:type="dxa"/>
          </w:tcPr>
          <w:p w14:paraId="5CCABF45" w14:textId="1AB57C1F" w:rsidR="00332B3F" w:rsidRPr="002868CD" w:rsidRDefault="007B7C19" w:rsidP="00976FCE">
            <w:pPr>
              <w:rPr>
                <w:rFonts w:ascii="Century Gothic" w:hAnsi="Century Gothic"/>
                <w:szCs w:val="20"/>
              </w:rPr>
            </w:pPr>
            <w:r w:rsidRPr="002868CD">
              <w:rPr>
                <w:rFonts w:ascii="Century Gothic" w:hAnsi="Century Gothic"/>
                <w:szCs w:val="20"/>
              </w:rPr>
              <w:t>Proyectar acta de liquidación</w:t>
            </w:r>
          </w:p>
        </w:tc>
        <w:tc>
          <w:tcPr>
            <w:tcW w:w="4414" w:type="dxa"/>
          </w:tcPr>
          <w:p w14:paraId="6918958D" w14:textId="320AD5B5" w:rsidR="00332B3F" w:rsidRPr="002868CD" w:rsidRDefault="007B7C19" w:rsidP="00976FCE">
            <w:pPr>
              <w:rPr>
                <w:rFonts w:ascii="Century Gothic" w:hAnsi="Century Gothic"/>
                <w:szCs w:val="20"/>
              </w:rPr>
            </w:pPr>
            <w:r w:rsidRPr="002868CD">
              <w:rPr>
                <w:rFonts w:ascii="Century Gothic" w:hAnsi="Century Gothic"/>
                <w:szCs w:val="20"/>
              </w:rPr>
              <w:t>Interventor y/o supervisor, Alcalde Municipal y contratista de acuerdo al tipo de liquidación (Unilateral o Mutuo acuerdo)</w:t>
            </w:r>
          </w:p>
        </w:tc>
      </w:tr>
    </w:tbl>
    <w:p w14:paraId="2F974650" w14:textId="77777777" w:rsidR="00976FCE" w:rsidRPr="002868CD" w:rsidRDefault="00976FCE" w:rsidP="00976FCE">
      <w:pPr>
        <w:rPr>
          <w:rFonts w:ascii="Century Gothic" w:hAnsi="Century Gothic"/>
          <w:szCs w:val="20"/>
        </w:rPr>
      </w:pPr>
    </w:p>
    <w:p w14:paraId="19D8893C" w14:textId="499BFFE1" w:rsidR="00576452" w:rsidRPr="002868CD" w:rsidRDefault="007B7C19" w:rsidP="007B7C19">
      <w:pPr>
        <w:pStyle w:val="Ttulo1"/>
        <w:rPr>
          <w:szCs w:val="20"/>
        </w:rPr>
      </w:pPr>
      <w:r w:rsidRPr="002868CD">
        <w:rPr>
          <w:szCs w:val="20"/>
        </w:rPr>
        <w:lastRenderedPageBreak/>
        <w:t>PARTICIPANTES EN LA GESTIÓN CONTRACTUAL</w:t>
      </w:r>
    </w:p>
    <w:p w14:paraId="7A4CA3C3" w14:textId="16D31BFB" w:rsidR="00576452" w:rsidRPr="002868CD" w:rsidRDefault="007B7C19" w:rsidP="006F510E">
      <w:pPr>
        <w:tabs>
          <w:tab w:val="left" w:pos="1628"/>
        </w:tabs>
        <w:rPr>
          <w:rFonts w:ascii="Century Gothic" w:hAnsi="Century Gothic"/>
          <w:szCs w:val="20"/>
        </w:rPr>
      </w:pPr>
      <w:r w:rsidRPr="002868CD">
        <w:rPr>
          <w:rFonts w:ascii="Century Gothic" w:hAnsi="Century Gothic"/>
          <w:szCs w:val="20"/>
        </w:rPr>
        <w:t xml:space="preserve">Participan en los procedimientos de contratación de la Alcaldía de Santa Rosa de Viterbo: </w:t>
      </w:r>
    </w:p>
    <w:p w14:paraId="3BE533E4" w14:textId="60AF840B" w:rsidR="007B7C19" w:rsidRPr="002868CD" w:rsidRDefault="007B7C19" w:rsidP="006F510E">
      <w:pPr>
        <w:tabs>
          <w:tab w:val="left" w:pos="1628"/>
        </w:tabs>
        <w:rPr>
          <w:rFonts w:ascii="Century Gothic" w:hAnsi="Century Gothic"/>
          <w:szCs w:val="20"/>
        </w:rPr>
      </w:pPr>
      <w:r w:rsidRPr="002868CD">
        <w:rPr>
          <w:rFonts w:ascii="Century Gothic" w:hAnsi="Century Gothic"/>
          <w:szCs w:val="20"/>
        </w:rPr>
        <w:t xml:space="preserve">Por parte de la entidad: </w:t>
      </w:r>
    </w:p>
    <w:p w14:paraId="6AB46C87" w14:textId="02A5E71E" w:rsidR="00CD25EB" w:rsidRPr="002868CD" w:rsidRDefault="007B7C19" w:rsidP="00D66C67">
      <w:pPr>
        <w:pStyle w:val="Prrafodelista"/>
        <w:numPr>
          <w:ilvl w:val="0"/>
          <w:numId w:val="3"/>
        </w:numPr>
        <w:tabs>
          <w:tab w:val="left" w:pos="1628"/>
        </w:tabs>
        <w:rPr>
          <w:rFonts w:ascii="Century Gothic" w:hAnsi="Century Gothic"/>
          <w:sz w:val="20"/>
          <w:szCs w:val="20"/>
        </w:rPr>
      </w:pPr>
      <w:r w:rsidRPr="002868CD">
        <w:rPr>
          <w:rFonts w:ascii="Century Gothic" w:hAnsi="Century Gothic"/>
          <w:sz w:val="20"/>
          <w:szCs w:val="20"/>
        </w:rPr>
        <w:t>Alcalde</w:t>
      </w:r>
    </w:p>
    <w:p w14:paraId="31A01762" w14:textId="126DDA64" w:rsidR="007B7C19" w:rsidRPr="002868CD" w:rsidRDefault="007B7C19" w:rsidP="00D66C67">
      <w:pPr>
        <w:pStyle w:val="Prrafodelista"/>
        <w:numPr>
          <w:ilvl w:val="0"/>
          <w:numId w:val="3"/>
        </w:numPr>
        <w:tabs>
          <w:tab w:val="left" w:pos="1628"/>
        </w:tabs>
        <w:rPr>
          <w:rFonts w:ascii="Century Gothic" w:hAnsi="Century Gothic"/>
          <w:sz w:val="20"/>
          <w:szCs w:val="20"/>
        </w:rPr>
      </w:pPr>
      <w:r w:rsidRPr="002868CD">
        <w:rPr>
          <w:rFonts w:ascii="Century Gothic" w:hAnsi="Century Gothic"/>
          <w:sz w:val="20"/>
          <w:szCs w:val="20"/>
        </w:rPr>
        <w:t>Secretarios de despacho</w:t>
      </w:r>
    </w:p>
    <w:p w14:paraId="1B5FEB79" w14:textId="1EA925AF" w:rsidR="007B7C19" w:rsidRPr="002868CD" w:rsidRDefault="007B7C19" w:rsidP="00D66C67">
      <w:pPr>
        <w:pStyle w:val="Prrafodelista"/>
        <w:numPr>
          <w:ilvl w:val="0"/>
          <w:numId w:val="3"/>
        </w:numPr>
        <w:tabs>
          <w:tab w:val="left" w:pos="1628"/>
        </w:tabs>
        <w:rPr>
          <w:rFonts w:ascii="Century Gothic" w:hAnsi="Century Gothic"/>
          <w:sz w:val="20"/>
          <w:szCs w:val="20"/>
        </w:rPr>
      </w:pPr>
      <w:r w:rsidRPr="002868CD">
        <w:rPr>
          <w:rFonts w:ascii="Century Gothic" w:hAnsi="Century Gothic"/>
          <w:sz w:val="20"/>
          <w:szCs w:val="20"/>
        </w:rPr>
        <w:t>Asesores externos</w:t>
      </w:r>
    </w:p>
    <w:p w14:paraId="5A177773" w14:textId="3FDBBE89" w:rsidR="007B7C19" w:rsidRPr="002868CD" w:rsidRDefault="007B7C19" w:rsidP="007B7C19">
      <w:pPr>
        <w:tabs>
          <w:tab w:val="left" w:pos="1628"/>
        </w:tabs>
        <w:rPr>
          <w:rFonts w:ascii="Century Gothic" w:hAnsi="Century Gothic"/>
          <w:szCs w:val="20"/>
        </w:rPr>
      </w:pPr>
      <w:r w:rsidRPr="002868CD">
        <w:rPr>
          <w:rFonts w:ascii="Century Gothic" w:hAnsi="Century Gothic"/>
          <w:szCs w:val="20"/>
        </w:rPr>
        <w:t>Son partícipes también:</w:t>
      </w:r>
    </w:p>
    <w:p w14:paraId="6C2958EC" w14:textId="7BA8F0AF" w:rsidR="007B7C19" w:rsidRPr="002868CD" w:rsidRDefault="007B7C19" w:rsidP="00D66C67">
      <w:pPr>
        <w:pStyle w:val="Prrafodelista"/>
        <w:numPr>
          <w:ilvl w:val="0"/>
          <w:numId w:val="4"/>
        </w:numPr>
        <w:tabs>
          <w:tab w:val="left" w:pos="1628"/>
        </w:tabs>
        <w:rPr>
          <w:rFonts w:ascii="Century Gothic" w:hAnsi="Century Gothic"/>
          <w:sz w:val="20"/>
          <w:szCs w:val="20"/>
        </w:rPr>
      </w:pPr>
      <w:r w:rsidRPr="002868CD">
        <w:rPr>
          <w:rFonts w:ascii="Century Gothic" w:hAnsi="Century Gothic"/>
          <w:sz w:val="20"/>
          <w:szCs w:val="20"/>
        </w:rPr>
        <w:t>Los oferentes en los Procesos de Contratación</w:t>
      </w:r>
    </w:p>
    <w:p w14:paraId="1B266CED" w14:textId="44852154" w:rsidR="007B7C19" w:rsidRPr="002868CD" w:rsidRDefault="007B7C19" w:rsidP="00D66C67">
      <w:pPr>
        <w:pStyle w:val="Prrafodelista"/>
        <w:numPr>
          <w:ilvl w:val="0"/>
          <w:numId w:val="4"/>
        </w:numPr>
        <w:tabs>
          <w:tab w:val="left" w:pos="1628"/>
        </w:tabs>
        <w:rPr>
          <w:rFonts w:ascii="Century Gothic" w:hAnsi="Century Gothic"/>
          <w:sz w:val="20"/>
          <w:szCs w:val="20"/>
        </w:rPr>
      </w:pPr>
      <w:r w:rsidRPr="002868CD">
        <w:rPr>
          <w:rFonts w:ascii="Century Gothic" w:hAnsi="Century Gothic"/>
          <w:sz w:val="20"/>
          <w:szCs w:val="20"/>
        </w:rPr>
        <w:t>Los contratistas</w:t>
      </w:r>
    </w:p>
    <w:p w14:paraId="425C7F7D" w14:textId="5966815B" w:rsidR="007B7C19" w:rsidRPr="002868CD" w:rsidRDefault="007B7C19" w:rsidP="00D66C67">
      <w:pPr>
        <w:pStyle w:val="Prrafodelista"/>
        <w:numPr>
          <w:ilvl w:val="0"/>
          <w:numId w:val="4"/>
        </w:numPr>
        <w:tabs>
          <w:tab w:val="left" w:pos="1628"/>
        </w:tabs>
        <w:rPr>
          <w:rFonts w:ascii="Century Gothic" w:hAnsi="Century Gothic"/>
          <w:sz w:val="20"/>
          <w:szCs w:val="20"/>
        </w:rPr>
      </w:pPr>
      <w:r w:rsidRPr="002868CD">
        <w:rPr>
          <w:rFonts w:ascii="Century Gothic" w:hAnsi="Century Gothic"/>
          <w:sz w:val="20"/>
          <w:szCs w:val="20"/>
        </w:rPr>
        <w:t>Los supervisores</w:t>
      </w:r>
    </w:p>
    <w:p w14:paraId="4C7D5B2C" w14:textId="73DF661F" w:rsidR="007B7C19" w:rsidRPr="002868CD" w:rsidRDefault="007B7C19" w:rsidP="00D66C67">
      <w:pPr>
        <w:pStyle w:val="Prrafodelista"/>
        <w:numPr>
          <w:ilvl w:val="0"/>
          <w:numId w:val="4"/>
        </w:numPr>
        <w:tabs>
          <w:tab w:val="left" w:pos="1628"/>
        </w:tabs>
        <w:rPr>
          <w:rFonts w:ascii="Century Gothic" w:hAnsi="Century Gothic"/>
          <w:sz w:val="20"/>
          <w:szCs w:val="20"/>
        </w:rPr>
      </w:pPr>
      <w:r w:rsidRPr="002868CD">
        <w:rPr>
          <w:rFonts w:ascii="Century Gothic" w:hAnsi="Century Gothic"/>
          <w:sz w:val="20"/>
          <w:szCs w:val="20"/>
        </w:rPr>
        <w:t>Los interventores</w:t>
      </w:r>
    </w:p>
    <w:p w14:paraId="5C5DB663" w14:textId="7806253C" w:rsidR="007B7C19" w:rsidRPr="002868CD" w:rsidRDefault="007B7C19" w:rsidP="00D66C67">
      <w:pPr>
        <w:pStyle w:val="Prrafodelista"/>
        <w:numPr>
          <w:ilvl w:val="0"/>
          <w:numId w:val="4"/>
        </w:numPr>
        <w:tabs>
          <w:tab w:val="left" w:pos="1628"/>
        </w:tabs>
        <w:rPr>
          <w:rFonts w:ascii="Century Gothic" w:hAnsi="Century Gothic"/>
          <w:sz w:val="20"/>
          <w:szCs w:val="20"/>
        </w:rPr>
      </w:pPr>
      <w:r w:rsidRPr="002868CD">
        <w:rPr>
          <w:rFonts w:ascii="Century Gothic" w:hAnsi="Century Gothic"/>
          <w:sz w:val="20"/>
          <w:szCs w:val="20"/>
        </w:rPr>
        <w:t>Los ciudadanos y sociedad civil organizada en ejercicio de la participación ciudadana conforme a la Constitución y la Ley.</w:t>
      </w:r>
    </w:p>
    <w:p w14:paraId="70810966" w14:textId="7D5F227A" w:rsidR="00CD25EB" w:rsidRPr="002868CD" w:rsidRDefault="007B7C19" w:rsidP="007B7C19">
      <w:pPr>
        <w:pStyle w:val="Ttulo2"/>
        <w:rPr>
          <w:szCs w:val="20"/>
        </w:rPr>
      </w:pPr>
      <w:r w:rsidRPr="002868CD">
        <w:rPr>
          <w:szCs w:val="20"/>
        </w:rPr>
        <w:t>ETAPAS DE LA GESTIÓN CONTRACTUAL</w:t>
      </w:r>
    </w:p>
    <w:p w14:paraId="6172E85A" w14:textId="21B71F14" w:rsidR="006B2D39" w:rsidRPr="002868CD" w:rsidRDefault="006B2D39" w:rsidP="007B7C19">
      <w:pPr>
        <w:rPr>
          <w:rFonts w:ascii="Century Gothic" w:hAnsi="Century Gothic"/>
          <w:szCs w:val="20"/>
        </w:rPr>
      </w:pPr>
      <w:r w:rsidRPr="002868CD">
        <w:rPr>
          <w:rFonts w:ascii="Century Gothic" w:hAnsi="Century Gothic"/>
          <w:szCs w:val="20"/>
        </w:rPr>
        <w:t xml:space="preserve">Los procesos contractuales llevados a cabo por la Alcaldía de </w:t>
      </w:r>
      <w:r w:rsidR="008E6CDA" w:rsidRPr="002868CD">
        <w:rPr>
          <w:rFonts w:ascii="Century Gothic" w:hAnsi="Century Gothic"/>
          <w:szCs w:val="20"/>
        </w:rPr>
        <w:t>Santa Rosa de Viterbo</w:t>
      </w:r>
      <w:r w:rsidRPr="002868CD">
        <w:rPr>
          <w:rFonts w:ascii="Century Gothic" w:hAnsi="Century Gothic"/>
          <w:szCs w:val="20"/>
        </w:rPr>
        <w:t xml:space="preserve"> se ajustarán a las normas vigentes de contratación estatal y a lo previsto en el presente Manual de contratación. </w:t>
      </w:r>
    </w:p>
    <w:p w14:paraId="7359F000" w14:textId="1040E835" w:rsidR="006B2D39" w:rsidRPr="002868CD" w:rsidRDefault="006B2D39" w:rsidP="007B7C19">
      <w:pPr>
        <w:rPr>
          <w:rFonts w:ascii="Century Gothic" w:hAnsi="Century Gothic"/>
          <w:szCs w:val="20"/>
        </w:rPr>
      </w:pPr>
      <w:r w:rsidRPr="002868CD">
        <w:rPr>
          <w:rFonts w:ascii="Century Gothic" w:hAnsi="Century Gothic"/>
          <w:szCs w:val="20"/>
        </w:rPr>
        <w:t xml:space="preserve">La gestión contractual de la Alcaldía municipal de </w:t>
      </w:r>
      <w:r w:rsidR="008E6CDA" w:rsidRPr="002868CD">
        <w:rPr>
          <w:rFonts w:ascii="Century Gothic" w:hAnsi="Century Gothic"/>
          <w:szCs w:val="20"/>
        </w:rPr>
        <w:t>Santa Rosa de Viterbo</w:t>
      </w:r>
      <w:r w:rsidRPr="002868CD">
        <w:rPr>
          <w:rFonts w:ascii="Century Gothic" w:hAnsi="Century Gothic"/>
          <w:szCs w:val="20"/>
        </w:rPr>
        <w:t xml:space="preserve"> se ejecuta en cuatro etapas:</w:t>
      </w:r>
    </w:p>
    <w:p w14:paraId="687556EF" w14:textId="2DAE37A4" w:rsidR="006B2D39" w:rsidRPr="002868CD" w:rsidRDefault="006B2D39" w:rsidP="00D66C67">
      <w:pPr>
        <w:pStyle w:val="Prrafodelista"/>
        <w:numPr>
          <w:ilvl w:val="0"/>
          <w:numId w:val="5"/>
        </w:numPr>
        <w:rPr>
          <w:rFonts w:ascii="Century Gothic" w:hAnsi="Century Gothic"/>
          <w:sz w:val="20"/>
          <w:szCs w:val="20"/>
        </w:rPr>
      </w:pPr>
      <w:r w:rsidRPr="002868CD">
        <w:rPr>
          <w:rFonts w:ascii="Century Gothic" w:hAnsi="Century Gothic"/>
          <w:sz w:val="20"/>
          <w:szCs w:val="20"/>
        </w:rPr>
        <w:t>Etapa precontractual.</w:t>
      </w:r>
    </w:p>
    <w:p w14:paraId="52C168C3" w14:textId="397D289A" w:rsidR="006B2D39" w:rsidRPr="002868CD" w:rsidRDefault="006B2D39" w:rsidP="00D66C67">
      <w:pPr>
        <w:pStyle w:val="Prrafodelista"/>
        <w:numPr>
          <w:ilvl w:val="0"/>
          <w:numId w:val="5"/>
        </w:numPr>
        <w:rPr>
          <w:rFonts w:ascii="Century Gothic" w:hAnsi="Century Gothic"/>
          <w:sz w:val="20"/>
          <w:szCs w:val="20"/>
        </w:rPr>
      </w:pPr>
      <w:r w:rsidRPr="002868CD">
        <w:rPr>
          <w:rFonts w:ascii="Century Gothic" w:hAnsi="Century Gothic"/>
          <w:sz w:val="20"/>
          <w:szCs w:val="20"/>
        </w:rPr>
        <w:t>Etapa Contractual.</w:t>
      </w:r>
    </w:p>
    <w:p w14:paraId="6F7952F7" w14:textId="77777777" w:rsidR="006B2D39" w:rsidRPr="002868CD" w:rsidRDefault="006B2D39" w:rsidP="00D66C67">
      <w:pPr>
        <w:pStyle w:val="Prrafodelista"/>
        <w:numPr>
          <w:ilvl w:val="0"/>
          <w:numId w:val="5"/>
        </w:numPr>
        <w:rPr>
          <w:rFonts w:ascii="Century Gothic" w:hAnsi="Century Gothic"/>
          <w:sz w:val="20"/>
          <w:szCs w:val="20"/>
        </w:rPr>
      </w:pPr>
      <w:r w:rsidRPr="002868CD">
        <w:rPr>
          <w:rFonts w:ascii="Century Gothic" w:hAnsi="Century Gothic"/>
          <w:sz w:val="20"/>
          <w:szCs w:val="20"/>
        </w:rPr>
        <w:t>Etapa de liquidación.</w:t>
      </w:r>
    </w:p>
    <w:p w14:paraId="45BA8E97" w14:textId="6E4EC14C" w:rsidR="007B7C19" w:rsidRPr="002868CD" w:rsidRDefault="006B2D39" w:rsidP="00D66C67">
      <w:pPr>
        <w:pStyle w:val="Prrafodelista"/>
        <w:numPr>
          <w:ilvl w:val="0"/>
          <w:numId w:val="5"/>
        </w:numPr>
        <w:rPr>
          <w:rFonts w:ascii="Century Gothic" w:hAnsi="Century Gothic"/>
          <w:sz w:val="20"/>
          <w:szCs w:val="20"/>
        </w:rPr>
      </w:pPr>
      <w:r w:rsidRPr="002868CD">
        <w:rPr>
          <w:rFonts w:ascii="Century Gothic" w:hAnsi="Century Gothic"/>
          <w:sz w:val="20"/>
          <w:szCs w:val="20"/>
        </w:rPr>
        <w:t>Etapa de revisiones periódicas técnico especializadas a contratos requieran verificar las condiciones de calidad ofrecidas por los contratistas.</w:t>
      </w:r>
    </w:p>
    <w:p w14:paraId="5E5A6B3B" w14:textId="0F7B90DB" w:rsidR="006B2D39" w:rsidRPr="002868CD" w:rsidRDefault="006B2D39" w:rsidP="006B2D39">
      <w:pPr>
        <w:pStyle w:val="Ttulo3"/>
        <w:rPr>
          <w:szCs w:val="20"/>
        </w:rPr>
      </w:pPr>
      <w:r w:rsidRPr="002868CD">
        <w:rPr>
          <w:szCs w:val="20"/>
        </w:rPr>
        <w:t>ETAPA PRECONTRACTUAL</w:t>
      </w:r>
    </w:p>
    <w:p w14:paraId="1270EB97" w14:textId="45AA2EFF" w:rsidR="008E6CDA" w:rsidRPr="002868CD" w:rsidRDefault="008E6CDA" w:rsidP="008E6CDA">
      <w:pPr>
        <w:pStyle w:val="Ttulo3"/>
        <w:rPr>
          <w:szCs w:val="20"/>
        </w:rPr>
      </w:pPr>
      <w:r w:rsidRPr="002868CD">
        <w:rPr>
          <w:szCs w:val="20"/>
        </w:rPr>
        <w:t>Plan Anual de Adquisiciones (PAA)</w:t>
      </w:r>
    </w:p>
    <w:p w14:paraId="252DA15F" w14:textId="48BFEDC9" w:rsidR="008E6CDA" w:rsidRPr="002868CD" w:rsidRDefault="008E6CDA" w:rsidP="008E6CDA">
      <w:pPr>
        <w:rPr>
          <w:rFonts w:ascii="Century Gothic" w:hAnsi="Century Gothic"/>
          <w:szCs w:val="20"/>
        </w:rPr>
      </w:pPr>
      <w:r w:rsidRPr="002868CD">
        <w:rPr>
          <w:rFonts w:ascii="Century Gothic" w:hAnsi="Century Gothic"/>
          <w:szCs w:val="20"/>
        </w:rPr>
        <w:t>En cumplimiento del principio de planeación y de los dispuesto en el 2.2.1.1.1.4.1. del Decreto 1082 de 2015, el Municipio de Santa Rosa de Viterbo elaborará un Plan Anual de Adquisiciones el cual contendrá una lista de bienes, obras y servicios que se pretenden adquirir durante la respetiva vigencia. En el que identificará la necesidad y si se tiene conocimiento del bien, obra o servicio que la satisface, se identificará con el clasificador de bienes y servicios, de otra parte, se indicará el valor estimado del contrato, el tipo de recursos con cargo a los cuales el municipio pagará el bien, obra o servicio, la modalidad de selección del contratista y la fecha aproximada en la cual se iniciará el proceso de contratación.</w:t>
      </w:r>
    </w:p>
    <w:p w14:paraId="0C2CF0E0" w14:textId="77777777" w:rsidR="008E6CDA" w:rsidRPr="002868CD" w:rsidRDefault="008E6CDA" w:rsidP="008E6CDA">
      <w:pPr>
        <w:rPr>
          <w:rFonts w:ascii="Century Gothic" w:hAnsi="Century Gothic"/>
          <w:szCs w:val="20"/>
        </w:rPr>
      </w:pPr>
      <w:r w:rsidRPr="002868CD">
        <w:rPr>
          <w:rFonts w:ascii="Century Gothic" w:hAnsi="Century Gothic"/>
          <w:szCs w:val="20"/>
        </w:rPr>
        <w:lastRenderedPageBreak/>
        <w:t>El Plan Anual de Adquisiciones es una herramienta para:</w:t>
      </w:r>
    </w:p>
    <w:p w14:paraId="20274C11" w14:textId="77777777" w:rsidR="008E6CDA" w:rsidRPr="002868CD" w:rsidRDefault="008E6CDA" w:rsidP="008E6CDA">
      <w:pPr>
        <w:pStyle w:val="Prrafodelista"/>
        <w:numPr>
          <w:ilvl w:val="0"/>
          <w:numId w:val="6"/>
        </w:numPr>
        <w:rPr>
          <w:rFonts w:ascii="Century Gothic" w:hAnsi="Century Gothic"/>
          <w:sz w:val="20"/>
          <w:szCs w:val="20"/>
        </w:rPr>
      </w:pPr>
      <w:r w:rsidRPr="002868CD">
        <w:rPr>
          <w:rFonts w:ascii="Century Gothic" w:hAnsi="Century Gothic"/>
          <w:sz w:val="20"/>
          <w:szCs w:val="20"/>
        </w:rPr>
        <w:t>Facilitar al Municipio identificar, registrar, programar y divulgar sus necesidades de bienes, obras y servicios;</w:t>
      </w:r>
    </w:p>
    <w:p w14:paraId="2CD9B65E" w14:textId="1E9DF8E0" w:rsidR="008E6CDA" w:rsidRPr="002868CD" w:rsidRDefault="008E6CDA" w:rsidP="008E6CDA">
      <w:pPr>
        <w:pStyle w:val="Prrafodelista"/>
        <w:numPr>
          <w:ilvl w:val="0"/>
          <w:numId w:val="6"/>
        </w:numPr>
        <w:rPr>
          <w:rFonts w:ascii="Century Gothic" w:hAnsi="Century Gothic"/>
          <w:sz w:val="20"/>
          <w:szCs w:val="20"/>
        </w:rPr>
      </w:pPr>
      <w:r w:rsidRPr="002868CD">
        <w:rPr>
          <w:rFonts w:ascii="Century Gothic" w:hAnsi="Century Gothic"/>
          <w:sz w:val="20"/>
          <w:szCs w:val="20"/>
        </w:rPr>
        <w:t>Diseñar estrategias de contratación basadas en agregación de la demanda que permitan incrementar la eficiencia del proceso de contratación.</w:t>
      </w:r>
    </w:p>
    <w:p w14:paraId="2D6174E7" w14:textId="13D09EF8" w:rsidR="008E6CDA" w:rsidRPr="002868CD" w:rsidRDefault="008E6CDA" w:rsidP="008E6CDA">
      <w:pPr>
        <w:rPr>
          <w:rFonts w:ascii="Century Gothic" w:hAnsi="Century Gothic"/>
          <w:b/>
          <w:bCs/>
          <w:szCs w:val="20"/>
        </w:rPr>
      </w:pPr>
      <w:r w:rsidRPr="002868CD">
        <w:rPr>
          <w:rFonts w:ascii="Century Gothic" w:hAnsi="Century Gothic"/>
          <w:b/>
          <w:bCs/>
          <w:szCs w:val="20"/>
        </w:rPr>
        <w:t xml:space="preserve">Naturaleza del Plan Anual de Adquisiciones </w:t>
      </w:r>
    </w:p>
    <w:p w14:paraId="456F4B83" w14:textId="4982488D" w:rsidR="008E6CDA" w:rsidRPr="002868CD" w:rsidRDefault="008E6CDA" w:rsidP="008E6CDA">
      <w:pPr>
        <w:rPr>
          <w:rFonts w:ascii="Century Gothic" w:hAnsi="Century Gothic"/>
          <w:szCs w:val="20"/>
        </w:rPr>
      </w:pPr>
      <w:r w:rsidRPr="002868CD">
        <w:rPr>
          <w:rFonts w:ascii="Century Gothic" w:hAnsi="Century Gothic"/>
          <w:szCs w:val="20"/>
        </w:rPr>
        <w:t>El Plan Anual de Adquisiciones (PAA) es un documento de naturaleza informativa y las adquisiciones incluidas en el mismo pueden ser canceladas, revisadas o modificadas. De conformidad con lo establecido en el artículo 2.2.1.1.1.4.2. del Decreto 1082 de 2015, el municipio de Santa Rosa de Viterbo no está obligado a efectuar los procesos de adquisición que se enumeran el PAA.</w:t>
      </w:r>
    </w:p>
    <w:p w14:paraId="42F4D8FA" w14:textId="62B52DB0" w:rsidR="00CD25EB" w:rsidRPr="002868CD" w:rsidRDefault="00CD25EB" w:rsidP="006F510E">
      <w:pPr>
        <w:tabs>
          <w:tab w:val="left" w:pos="1628"/>
        </w:tabs>
        <w:rPr>
          <w:rFonts w:ascii="Century Gothic" w:hAnsi="Century Gothic"/>
          <w:szCs w:val="20"/>
        </w:rPr>
      </w:pPr>
    </w:p>
    <w:p w14:paraId="5BA6B099" w14:textId="1CD8FB75" w:rsidR="00CD25EB" w:rsidRPr="002868CD" w:rsidRDefault="008E6CDA" w:rsidP="006F510E">
      <w:pPr>
        <w:tabs>
          <w:tab w:val="left" w:pos="1628"/>
        </w:tabs>
        <w:rPr>
          <w:rFonts w:ascii="Century Gothic" w:hAnsi="Century Gothic"/>
          <w:b/>
          <w:bCs/>
          <w:szCs w:val="20"/>
        </w:rPr>
      </w:pPr>
      <w:r w:rsidRPr="002868CD">
        <w:rPr>
          <w:rFonts w:ascii="Century Gothic" w:hAnsi="Century Gothic"/>
          <w:b/>
          <w:bCs/>
          <w:szCs w:val="20"/>
        </w:rPr>
        <w:t>Elaboración del Plan Anual de Adquisiciones</w:t>
      </w:r>
    </w:p>
    <w:p w14:paraId="36023663" w14:textId="77777777" w:rsidR="008E6CDA" w:rsidRPr="002868CD" w:rsidRDefault="008E6CDA" w:rsidP="008E6CDA">
      <w:pPr>
        <w:pStyle w:val="Prrafodelista"/>
        <w:numPr>
          <w:ilvl w:val="0"/>
          <w:numId w:val="7"/>
        </w:numPr>
        <w:tabs>
          <w:tab w:val="left" w:pos="1628"/>
        </w:tabs>
        <w:rPr>
          <w:rFonts w:ascii="Century Gothic" w:hAnsi="Century Gothic"/>
          <w:sz w:val="20"/>
          <w:szCs w:val="20"/>
        </w:rPr>
      </w:pPr>
      <w:r w:rsidRPr="002868CD">
        <w:rPr>
          <w:rFonts w:ascii="Century Gothic" w:hAnsi="Century Gothic"/>
          <w:sz w:val="20"/>
          <w:szCs w:val="20"/>
        </w:rPr>
        <w:t>El Plan Anual de Adquisiciones se elaborará con fundamento en los lineamientos y el formato definido por Colombia Compra Eficiente, en la primera quincena del mes de enero de cada año.</w:t>
      </w:r>
    </w:p>
    <w:p w14:paraId="62E91E16" w14:textId="2B37B9EA" w:rsidR="008E6CDA" w:rsidRPr="002868CD" w:rsidRDefault="008E6CDA" w:rsidP="008E6CDA">
      <w:pPr>
        <w:pStyle w:val="Prrafodelista"/>
        <w:numPr>
          <w:ilvl w:val="0"/>
          <w:numId w:val="7"/>
        </w:numPr>
        <w:tabs>
          <w:tab w:val="left" w:pos="1628"/>
        </w:tabs>
        <w:rPr>
          <w:rFonts w:ascii="Century Gothic" w:hAnsi="Century Gothic"/>
          <w:sz w:val="20"/>
          <w:szCs w:val="20"/>
        </w:rPr>
      </w:pPr>
      <w:r w:rsidRPr="002868CD">
        <w:rPr>
          <w:rFonts w:ascii="Century Gothic" w:hAnsi="Century Gothic"/>
          <w:sz w:val="20"/>
          <w:szCs w:val="20"/>
        </w:rPr>
        <w:t xml:space="preserve">Cada secretario(a) de Despacho, </w:t>
      </w:r>
      <w:proofErr w:type="gramStart"/>
      <w:r w:rsidRPr="002868CD">
        <w:rPr>
          <w:rFonts w:ascii="Century Gothic" w:hAnsi="Century Gothic"/>
          <w:sz w:val="20"/>
          <w:szCs w:val="20"/>
        </w:rPr>
        <w:t>Director</w:t>
      </w:r>
      <w:proofErr w:type="gramEnd"/>
      <w:r w:rsidRPr="002868CD">
        <w:rPr>
          <w:rFonts w:ascii="Century Gothic" w:hAnsi="Century Gothic"/>
          <w:sz w:val="20"/>
          <w:szCs w:val="20"/>
        </w:rPr>
        <w:t xml:space="preserve">(a) y jefe de oficina del Municipio de </w:t>
      </w:r>
      <w:r w:rsidR="00856B07" w:rsidRPr="002868CD">
        <w:rPr>
          <w:rFonts w:ascii="Century Gothic" w:hAnsi="Century Gothic"/>
          <w:sz w:val="20"/>
          <w:szCs w:val="20"/>
        </w:rPr>
        <w:t>Santa Rosa de Viterbo</w:t>
      </w:r>
      <w:r w:rsidRPr="002868CD">
        <w:rPr>
          <w:rFonts w:ascii="Century Gothic" w:hAnsi="Century Gothic"/>
          <w:sz w:val="20"/>
          <w:szCs w:val="20"/>
        </w:rPr>
        <w:t xml:space="preserve"> y demás funcionarios que desempeñan actividades de coordinación y bajo el liderazgo del Almacén Municipal elaborará el listado de necesidades para ser incluido en el Plan Anual de Adquisiciones.</w:t>
      </w:r>
    </w:p>
    <w:p w14:paraId="7D68C885" w14:textId="37E18D9A" w:rsidR="008E6CDA" w:rsidRPr="002868CD" w:rsidRDefault="008E6CDA" w:rsidP="008E6CDA">
      <w:pPr>
        <w:pStyle w:val="Prrafodelista"/>
        <w:numPr>
          <w:ilvl w:val="0"/>
          <w:numId w:val="7"/>
        </w:numPr>
        <w:tabs>
          <w:tab w:val="left" w:pos="1628"/>
        </w:tabs>
        <w:rPr>
          <w:rFonts w:ascii="Century Gothic" w:hAnsi="Century Gothic"/>
          <w:sz w:val="20"/>
          <w:szCs w:val="20"/>
        </w:rPr>
      </w:pPr>
      <w:r w:rsidRPr="002868CD">
        <w:rPr>
          <w:rFonts w:ascii="Century Gothic" w:hAnsi="Century Gothic"/>
          <w:sz w:val="20"/>
          <w:szCs w:val="20"/>
        </w:rPr>
        <w:t xml:space="preserve">El director de contratación que tiene prevista la función en el manual de funciones será el responsable de:  </w:t>
      </w:r>
    </w:p>
    <w:p w14:paraId="6409DBEA" w14:textId="77777777" w:rsidR="008E6CDA" w:rsidRPr="002868CD" w:rsidRDefault="008E6CDA" w:rsidP="008E6CDA">
      <w:pPr>
        <w:pStyle w:val="Prrafodelista"/>
        <w:numPr>
          <w:ilvl w:val="0"/>
          <w:numId w:val="8"/>
        </w:numPr>
        <w:tabs>
          <w:tab w:val="left" w:pos="1628"/>
        </w:tabs>
        <w:rPr>
          <w:rFonts w:ascii="Century Gothic" w:hAnsi="Century Gothic"/>
          <w:sz w:val="20"/>
          <w:szCs w:val="20"/>
        </w:rPr>
      </w:pPr>
      <w:r w:rsidRPr="002868CD">
        <w:rPr>
          <w:rFonts w:ascii="Century Gothic" w:hAnsi="Century Gothic"/>
          <w:sz w:val="20"/>
          <w:szCs w:val="20"/>
        </w:rPr>
        <w:t>Consolidar el PAA de acuerdo a la información suministrada por cada dependencia,</w:t>
      </w:r>
    </w:p>
    <w:p w14:paraId="06FBF251" w14:textId="77777777" w:rsidR="008E6CDA" w:rsidRPr="002868CD" w:rsidRDefault="008E6CDA" w:rsidP="008E6CDA">
      <w:pPr>
        <w:pStyle w:val="Prrafodelista"/>
        <w:numPr>
          <w:ilvl w:val="0"/>
          <w:numId w:val="8"/>
        </w:numPr>
        <w:tabs>
          <w:tab w:val="left" w:pos="1628"/>
        </w:tabs>
        <w:rPr>
          <w:rFonts w:ascii="Century Gothic" w:hAnsi="Century Gothic"/>
          <w:sz w:val="20"/>
          <w:szCs w:val="20"/>
        </w:rPr>
      </w:pPr>
      <w:r w:rsidRPr="002868CD">
        <w:rPr>
          <w:rFonts w:ascii="Century Gothic" w:hAnsi="Century Gothic"/>
          <w:sz w:val="20"/>
          <w:szCs w:val="20"/>
        </w:rPr>
        <w:t>Diligenciar el formato del PAA.</w:t>
      </w:r>
    </w:p>
    <w:p w14:paraId="73B0C39C" w14:textId="77777777" w:rsidR="008E6CDA" w:rsidRPr="002868CD" w:rsidRDefault="008E6CDA" w:rsidP="008E6CDA">
      <w:pPr>
        <w:pStyle w:val="Prrafodelista"/>
        <w:numPr>
          <w:ilvl w:val="0"/>
          <w:numId w:val="8"/>
        </w:numPr>
        <w:tabs>
          <w:tab w:val="left" w:pos="1628"/>
        </w:tabs>
        <w:rPr>
          <w:rFonts w:ascii="Century Gothic" w:hAnsi="Century Gothic"/>
          <w:sz w:val="20"/>
          <w:szCs w:val="20"/>
        </w:rPr>
      </w:pPr>
      <w:r w:rsidRPr="002868CD">
        <w:rPr>
          <w:rFonts w:ascii="Century Gothic" w:hAnsi="Century Gothic"/>
          <w:sz w:val="20"/>
          <w:szCs w:val="20"/>
        </w:rPr>
        <w:t xml:space="preserve">Proyectar el acto administrativo que apruebe el PAA. </w:t>
      </w:r>
    </w:p>
    <w:p w14:paraId="412E4366" w14:textId="2DA1C0A6" w:rsidR="008E6CDA" w:rsidRPr="002868CD" w:rsidRDefault="008E6CDA" w:rsidP="008E6CDA">
      <w:pPr>
        <w:pStyle w:val="Prrafodelista"/>
        <w:numPr>
          <w:ilvl w:val="0"/>
          <w:numId w:val="8"/>
        </w:numPr>
        <w:tabs>
          <w:tab w:val="left" w:pos="1628"/>
        </w:tabs>
        <w:rPr>
          <w:rFonts w:ascii="Century Gothic" w:hAnsi="Century Gothic"/>
          <w:sz w:val="20"/>
          <w:szCs w:val="20"/>
        </w:rPr>
      </w:pPr>
      <w:r w:rsidRPr="002868CD">
        <w:rPr>
          <w:rFonts w:ascii="Century Gothic" w:hAnsi="Century Gothic"/>
          <w:sz w:val="20"/>
          <w:szCs w:val="20"/>
        </w:rPr>
        <w:t xml:space="preserve">Publicar el PAA, sus actualizaciones y/o modificaciones en el </w:t>
      </w:r>
      <w:r w:rsidR="00856B07" w:rsidRPr="002868CD">
        <w:rPr>
          <w:rFonts w:ascii="Century Gothic" w:hAnsi="Century Gothic"/>
          <w:sz w:val="20"/>
          <w:szCs w:val="20"/>
        </w:rPr>
        <w:t>SECOP</w:t>
      </w:r>
      <w:r w:rsidRPr="002868CD">
        <w:rPr>
          <w:rFonts w:ascii="Century Gothic" w:hAnsi="Century Gothic"/>
          <w:sz w:val="20"/>
          <w:szCs w:val="20"/>
        </w:rPr>
        <w:t xml:space="preserve"> con el acompañamiento de la Dirección de Contratación, dentro de las fechas establecidas por Colombia Compra Eficiente.</w:t>
      </w:r>
    </w:p>
    <w:p w14:paraId="7AAA2203" w14:textId="77777777" w:rsidR="008E6CDA" w:rsidRPr="002868CD" w:rsidRDefault="008E6CDA" w:rsidP="008E6CDA">
      <w:pPr>
        <w:pStyle w:val="Prrafodelista"/>
        <w:numPr>
          <w:ilvl w:val="0"/>
          <w:numId w:val="8"/>
        </w:numPr>
        <w:tabs>
          <w:tab w:val="left" w:pos="1628"/>
        </w:tabs>
        <w:rPr>
          <w:rFonts w:ascii="Century Gothic" w:hAnsi="Century Gothic"/>
          <w:sz w:val="20"/>
          <w:szCs w:val="20"/>
        </w:rPr>
      </w:pPr>
      <w:r w:rsidRPr="002868CD">
        <w:rPr>
          <w:rFonts w:ascii="Century Gothic" w:hAnsi="Century Gothic"/>
          <w:sz w:val="20"/>
          <w:szCs w:val="20"/>
        </w:rPr>
        <w:t>Certificar que los bienes, obras y servicios se encuentran incluidas en el PAA como requisito previo de los procesos contractuales.</w:t>
      </w:r>
    </w:p>
    <w:p w14:paraId="4B337C4A" w14:textId="2E21F4D5" w:rsidR="008E6CDA" w:rsidRPr="002868CD" w:rsidRDefault="008E6CDA" w:rsidP="008E6CDA">
      <w:pPr>
        <w:pStyle w:val="Prrafodelista"/>
        <w:numPr>
          <w:ilvl w:val="0"/>
          <w:numId w:val="9"/>
        </w:numPr>
        <w:tabs>
          <w:tab w:val="left" w:pos="1628"/>
        </w:tabs>
        <w:rPr>
          <w:rFonts w:ascii="Century Gothic" w:hAnsi="Century Gothic"/>
          <w:sz w:val="20"/>
          <w:szCs w:val="20"/>
        </w:rPr>
      </w:pPr>
      <w:r w:rsidRPr="002868CD">
        <w:rPr>
          <w:rFonts w:ascii="Century Gothic" w:hAnsi="Century Gothic"/>
          <w:sz w:val="20"/>
          <w:szCs w:val="20"/>
        </w:rPr>
        <w:t>La Dirección de contratación podrá contar con el apoyo del profesional de la dirección de contratación designado en el manual de funciones para tal fin.</w:t>
      </w:r>
    </w:p>
    <w:p w14:paraId="67BA54E9" w14:textId="07E8A38C" w:rsidR="008E6CDA" w:rsidRPr="002868CD" w:rsidRDefault="008E6CDA" w:rsidP="008E6CDA">
      <w:pPr>
        <w:tabs>
          <w:tab w:val="left" w:pos="1628"/>
        </w:tabs>
        <w:rPr>
          <w:rFonts w:ascii="Century Gothic" w:hAnsi="Century Gothic"/>
          <w:b/>
          <w:bCs/>
          <w:szCs w:val="20"/>
        </w:rPr>
      </w:pPr>
      <w:r w:rsidRPr="002868CD">
        <w:rPr>
          <w:rFonts w:ascii="Century Gothic" w:hAnsi="Century Gothic"/>
          <w:b/>
          <w:bCs/>
          <w:szCs w:val="20"/>
        </w:rPr>
        <w:t>Publicidad del Plan Anual de Adquisiciones</w:t>
      </w:r>
    </w:p>
    <w:p w14:paraId="02D6EB1C" w14:textId="0C4B9B59" w:rsidR="008E6CDA" w:rsidRPr="002868CD" w:rsidRDefault="00DE694D" w:rsidP="008E6CDA">
      <w:pPr>
        <w:tabs>
          <w:tab w:val="left" w:pos="1628"/>
        </w:tabs>
        <w:rPr>
          <w:rFonts w:ascii="Century Gothic" w:hAnsi="Century Gothic"/>
          <w:szCs w:val="20"/>
        </w:rPr>
      </w:pPr>
      <w:r w:rsidRPr="002868CD">
        <w:rPr>
          <w:rFonts w:ascii="Century Gothic" w:hAnsi="Century Gothic"/>
          <w:szCs w:val="20"/>
        </w:rPr>
        <w:t xml:space="preserve">De acuerdo a lo dispuesto por en los artículos 74 de la ley 1474 de 2011 y 2.2.1.1.1.4.3. del Decreto 1082 de 2015, la Dirección de Contratación y/o quien haga sus veces, publicará el Plan Anual de Adquisiciones en la plataforma </w:t>
      </w:r>
      <w:r w:rsidR="00856B07" w:rsidRPr="002868CD">
        <w:rPr>
          <w:rFonts w:ascii="Century Gothic" w:hAnsi="Century Gothic"/>
          <w:szCs w:val="20"/>
        </w:rPr>
        <w:t>Secop</w:t>
      </w:r>
      <w:r w:rsidRPr="002868CD">
        <w:rPr>
          <w:rFonts w:ascii="Century Gothic" w:hAnsi="Century Gothic"/>
          <w:szCs w:val="20"/>
        </w:rPr>
        <w:t xml:space="preserve">, conforme al manual dispuesto por </w:t>
      </w:r>
      <w:r w:rsidRPr="002868CD">
        <w:rPr>
          <w:rFonts w:ascii="Century Gothic" w:hAnsi="Century Gothic"/>
          <w:szCs w:val="20"/>
        </w:rPr>
        <w:lastRenderedPageBreak/>
        <w:t xml:space="preserve">Colombia Compra Eficiente, que podrá ser consultado en el siguiente link:  </w:t>
      </w:r>
      <w:hyperlink r:id="rId8" w:history="1">
        <w:r w:rsidRPr="002868CD">
          <w:rPr>
            <w:rStyle w:val="Hipervnculo"/>
            <w:rFonts w:ascii="Century Gothic" w:hAnsi="Century Gothic"/>
            <w:szCs w:val="20"/>
          </w:rPr>
          <w:t>https://www.colombiacompra.gov.co/sites/cce_public/files/cce_documentos/20161130_guia_paa_dp_rev_mps.pdf</w:t>
        </w:r>
      </w:hyperlink>
      <w:r w:rsidRPr="002868CD">
        <w:rPr>
          <w:rFonts w:ascii="Century Gothic" w:hAnsi="Century Gothic"/>
          <w:szCs w:val="20"/>
        </w:rPr>
        <w:t xml:space="preserve"> </w:t>
      </w:r>
    </w:p>
    <w:p w14:paraId="6C46A220" w14:textId="59D214A1" w:rsidR="00DE694D" w:rsidRPr="002868CD" w:rsidRDefault="00DE694D" w:rsidP="008E6CDA">
      <w:pPr>
        <w:tabs>
          <w:tab w:val="left" w:pos="1628"/>
        </w:tabs>
        <w:rPr>
          <w:rFonts w:ascii="Century Gothic" w:hAnsi="Century Gothic"/>
          <w:b/>
          <w:bCs/>
          <w:szCs w:val="20"/>
        </w:rPr>
      </w:pPr>
      <w:r w:rsidRPr="002868CD">
        <w:rPr>
          <w:rFonts w:ascii="Century Gothic" w:hAnsi="Century Gothic"/>
          <w:b/>
          <w:bCs/>
          <w:szCs w:val="20"/>
        </w:rPr>
        <w:t>Actualización y modificación del Plan Anual de Adquisiciones</w:t>
      </w:r>
    </w:p>
    <w:p w14:paraId="24F2EAFA" w14:textId="2E597F87" w:rsidR="00DE694D" w:rsidRPr="002868CD" w:rsidRDefault="00DE694D" w:rsidP="008E6CDA">
      <w:pPr>
        <w:tabs>
          <w:tab w:val="left" w:pos="1628"/>
        </w:tabs>
        <w:rPr>
          <w:rFonts w:ascii="Century Gothic" w:hAnsi="Century Gothic"/>
          <w:szCs w:val="20"/>
        </w:rPr>
      </w:pPr>
      <w:r w:rsidRPr="002868CD">
        <w:rPr>
          <w:rFonts w:ascii="Century Gothic" w:hAnsi="Century Gothic"/>
          <w:szCs w:val="20"/>
        </w:rPr>
        <w:t xml:space="preserve">El Municipio de </w:t>
      </w:r>
      <w:r w:rsidR="00856B07" w:rsidRPr="002868CD">
        <w:rPr>
          <w:rFonts w:ascii="Century Gothic" w:hAnsi="Century Gothic"/>
          <w:szCs w:val="20"/>
        </w:rPr>
        <w:t>Santa Rosa de Viterbo</w:t>
      </w:r>
      <w:r w:rsidRPr="002868CD">
        <w:rPr>
          <w:rFonts w:ascii="Century Gothic" w:hAnsi="Century Gothic"/>
          <w:szCs w:val="20"/>
        </w:rPr>
        <w:t xml:space="preserve"> deberá actualizar el Plan Anual de Adquisiciones por lo menos una vez durante la vigencia, en la forma y la oportunidad que para el efecto disponga Colombia Compra eficiente. En los siguientes eventos:</w:t>
      </w:r>
    </w:p>
    <w:p w14:paraId="4EC86DFE" w14:textId="77777777" w:rsidR="00DE694D" w:rsidRPr="002868CD" w:rsidRDefault="00DE694D" w:rsidP="00DE694D">
      <w:pPr>
        <w:pStyle w:val="Prrafodelista"/>
        <w:numPr>
          <w:ilvl w:val="0"/>
          <w:numId w:val="9"/>
        </w:numPr>
        <w:tabs>
          <w:tab w:val="left" w:pos="1628"/>
        </w:tabs>
        <w:rPr>
          <w:rFonts w:ascii="Century Gothic" w:hAnsi="Century Gothic"/>
          <w:sz w:val="20"/>
          <w:szCs w:val="20"/>
        </w:rPr>
      </w:pPr>
      <w:r w:rsidRPr="002868CD">
        <w:rPr>
          <w:rFonts w:ascii="Century Gothic" w:hAnsi="Century Gothic"/>
          <w:sz w:val="20"/>
          <w:szCs w:val="20"/>
        </w:rPr>
        <w:t>Se presenten ajustes en el cronograma de adquisición, valores, modalidad de selección, origen de los recursos;</w:t>
      </w:r>
    </w:p>
    <w:p w14:paraId="2AAEAC13" w14:textId="77777777" w:rsidR="00DE694D" w:rsidRPr="002868CD" w:rsidRDefault="00DE694D" w:rsidP="00DE694D">
      <w:pPr>
        <w:pStyle w:val="Prrafodelista"/>
        <w:numPr>
          <w:ilvl w:val="0"/>
          <w:numId w:val="9"/>
        </w:numPr>
        <w:tabs>
          <w:tab w:val="left" w:pos="1628"/>
        </w:tabs>
        <w:rPr>
          <w:rFonts w:ascii="Century Gothic" w:hAnsi="Century Gothic"/>
          <w:sz w:val="20"/>
          <w:szCs w:val="20"/>
        </w:rPr>
      </w:pPr>
      <w:r w:rsidRPr="002868CD">
        <w:rPr>
          <w:rFonts w:ascii="Century Gothic" w:hAnsi="Century Gothic"/>
          <w:sz w:val="20"/>
          <w:szCs w:val="20"/>
        </w:rPr>
        <w:t>Se requiera incluir nuevas obras, bienes y/o servicios;</w:t>
      </w:r>
    </w:p>
    <w:p w14:paraId="0ABE2AE1" w14:textId="77777777" w:rsidR="00DE694D" w:rsidRPr="002868CD" w:rsidRDefault="00DE694D" w:rsidP="00DE694D">
      <w:pPr>
        <w:pStyle w:val="Prrafodelista"/>
        <w:numPr>
          <w:ilvl w:val="0"/>
          <w:numId w:val="9"/>
        </w:numPr>
        <w:tabs>
          <w:tab w:val="left" w:pos="1628"/>
        </w:tabs>
        <w:rPr>
          <w:rFonts w:ascii="Century Gothic" w:hAnsi="Century Gothic"/>
          <w:sz w:val="20"/>
          <w:szCs w:val="20"/>
        </w:rPr>
      </w:pPr>
      <w:r w:rsidRPr="002868CD">
        <w:rPr>
          <w:rFonts w:ascii="Century Gothic" w:hAnsi="Century Gothic"/>
          <w:sz w:val="20"/>
          <w:szCs w:val="20"/>
        </w:rPr>
        <w:t>Se requiera excluir obras, bienes y/o servicios;</w:t>
      </w:r>
    </w:p>
    <w:p w14:paraId="4E0B6393" w14:textId="77777777" w:rsidR="00DE694D" w:rsidRPr="002868CD" w:rsidRDefault="00DE694D" w:rsidP="00DE694D">
      <w:pPr>
        <w:pStyle w:val="Prrafodelista"/>
        <w:numPr>
          <w:ilvl w:val="0"/>
          <w:numId w:val="9"/>
        </w:numPr>
        <w:tabs>
          <w:tab w:val="left" w:pos="1628"/>
        </w:tabs>
        <w:rPr>
          <w:rFonts w:ascii="Century Gothic" w:hAnsi="Century Gothic"/>
          <w:sz w:val="20"/>
          <w:szCs w:val="20"/>
        </w:rPr>
      </w:pPr>
      <w:r w:rsidRPr="002868CD">
        <w:rPr>
          <w:rFonts w:ascii="Century Gothic" w:hAnsi="Century Gothic"/>
          <w:sz w:val="20"/>
          <w:szCs w:val="20"/>
        </w:rPr>
        <w:t>Deba modificarse el presupuesto anual de adquisiciones,</w:t>
      </w:r>
    </w:p>
    <w:p w14:paraId="6B6E4CF0" w14:textId="3BA90B77" w:rsidR="00DE694D" w:rsidRPr="002868CD" w:rsidRDefault="00DE694D" w:rsidP="00DE694D">
      <w:pPr>
        <w:tabs>
          <w:tab w:val="left" w:pos="1628"/>
        </w:tabs>
        <w:rPr>
          <w:rFonts w:ascii="Century Gothic" w:hAnsi="Century Gothic"/>
          <w:szCs w:val="20"/>
        </w:rPr>
      </w:pPr>
      <w:r w:rsidRPr="002868CD">
        <w:rPr>
          <w:rFonts w:ascii="Century Gothic" w:hAnsi="Century Gothic"/>
          <w:szCs w:val="20"/>
        </w:rPr>
        <w:t>La proyección de los actos administrativos que adoptan las modificaciones estará a cargo de la dirección de contratación, cada acto será suscrito por el ordenador del gasto.</w:t>
      </w:r>
    </w:p>
    <w:p w14:paraId="5F29A168" w14:textId="55E13F3E" w:rsidR="00DE694D" w:rsidRPr="002868CD" w:rsidRDefault="00DE694D" w:rsidP="00DE694D">
      <w:pPr>
        <w:tabs>
          <w:tab w:val="left" w:pos="1628"/>
        </w:tabs>
        <w:rPr>
          <w:rFonts w:ascii="Century Gothic" w:hAnsi="Century Gothic"/>
          <w:b/>
          <w:bCs/>
          <w:szCs w:val="20"/>
        </w:rPr>
      </w:pPr>
      <w:r w:rsidRPr="002868CD">
        <w:rPr>
          <w:rFonts w:ascii="Century Gothic" w:hAnsi="Century Gothic"/>
          <w:b/>
          <w:bCs/>
          <w:szCs w:val="20"/>
        </w:rPr>
        <w:t xml:space="preserve">Disposiciones Comunes – Etapa Precontractual </w:t>
      </w:r>
    </w:p>
    <w:p w14:paraId="3D4400D8" w14:textId="7D98ED0E" w:rsidR="00DE694D" w:rsidRPr="002868CD" w:rsidRDefault="00DE694D" w:rsidP="00DE694D">
      <w:pPr>
        <w:tabs>
          <w:tab w:val="left" w:pos="1628"/>
        </w:tabs>
        <w:rPr>
          <w:rFonts w:ascii="Century Gothic" w:hAnsi="Century Gothic"/>
          <w:szCs w:val="20"/>
        </w:rPr>
      </w:pPr>
      <w:r w:rsidRPr="002868CD">
        <w:rPr>
          <w:rFonts w:ascii="Century Gothic" w:hAnsi="Century Gothic"/>
          <w:szCs w:val="20"/>
        </w:rPr>
        <w:t>Los numerales 6, 7 y 12 del artículo 25 de la Ley 80 de 1993 disponen la obligatoriedad de la etapa pre contractual, reglada en el artículo 2 de la Ley 1150 de 2007 y los artículos 2.2.1.1.1.6.1 al 2.2.1.1.2.1.1. del Decreto 1082 de 2015, cuyo objetivo es la planeación y preparación del proceso contractual y comprende entre otros aspectos:</w:t>
      </w:r>
    </w:p>
    <w:tbl>
      <w:tblPr>
        <w:tblStyle w:val="Tablaconcuadrcula"/>
        <w:tblW w:w="0" w:type="auto"/>
        <w:tblLook w:val="04A0" w:firstRow="1" w:lastRow="0" w:firstColumn="1" w:lastColumn="0" w:noHBand="0" w:noVBand="1"/>
      </w:tblPr>
      <w:tblGrid>
        <w:gridCol w:w="3948"/>
        <w:gridCol w:w="4880"/>
      </w:tblGrid>
      <w:tr w:rsidR="00DE694D" w:rsidRPr="002868CD" w14:paraId="21208FD1" w14:textId="77777777" w:rsidTr="000572E3">
        <w:tc>
          <w:tcPr>
            <w:tcW w:w="8828" w:type="dxa"/>
            <w:gridSpan w:val="2"/>
          </w:tcPr>
          <w:p w14:paraId="1BA4ECE3" w14:textId="1CA2D885" w:rsidR="00DE694D" w:rsidRPr="002868CD" w:rsidRDefault="00DE694D" w:rsidP="002868CD">
            <w:pPr>
              <w:tabs>
                <w:tab w:val="left" w:pos="1628"/>
              </w:tabs>
              <w:jc w:val="center"/>
              <w:rPr>
                <w:rFonts w:ascii="Century Gothic" w:hAnsi="Century Gothic"/>
                <w:b/>
                <w:bCs/>
                <w:szCs w:val="20"/>
              </w:rPr>
            </w:pPr>
            <w:r w:rsidRPr="002868CD">
              <w:rPr>
                <w:rFonts w:ascii="Century Gothic" w:hAnsi="Century Gothic"/>
                <w:b/>
                <w:bCs/>
                <w:szCs w:val="20"/>
              </w:rPr>
              <w:t>ETAPA PRECONTRACTUAL</w:t>
            </w:r>
          </w:p>
        </w:tc>
      </w:tr>
      <w:tr w:rsidR="00DE694D" w:rsidRPr="002868CD" w14:paraId="7CEB52CF" w14:textId="77777777" w:rsidTr="00DE694D">
        <w:tc>
          <w:tcPr>
            <w:tcW w:w="4414" w:type="dxa"/>
          </w:tcPr>
          <w:p w14:paraId="793A061C" w14:textId="764C81F4" w:rsidR="00DE694D" w:rsidRPr="002868CD" w:rsidRDefault="00DE694D" w:rsidP="002868CD">
            <w:pPr>
              <w:tabs>
                <w:tab w:val="left" w:pos="1628"/>
              </w:tabs>
              <w:jc w:val="center"/>
              <w:rPr>
                <w:rFonts w:ascii="Century Gothic" w:hAnsi="Century Gothic"/>
                <w:b/>
                <w:bCs/>
                <w:szCs w:val="20"/>
              </w:rPr>
            </w:pPr>
            <w:r w:rsidRPr="002868CD">
              <w:rPr>
                <w:rFonts w:ascii="Century Gothic" w:hAnsi="Century Gothic"/>
                <w:b/>
                <w:bCs/>
                <w:szCs w:val="20"/>
              </w:rPr>
              <w:t>ACTUACIÓN</w:t>
            </w:r>
          </w:p>
        </w:tc>
        <w:tc>
          <w:tcPr>
            <w:tcW w:w="4414" w:type="dxa"/>
          </w:tcPr>
          <w:p w14:paraId="4209616C" w14:textId="66DF6388" w:rsidR="00DE694D" w:rsidRPr="002868CD" w:rsidRDefault="00DE694D" w:rsidP="002868CD">
            <w:pPr>
              <w:tabs>
                <w:tab w:val="left" w:pos="1628"/>
              </w:tabs>
              <w:jc w:val="center"/>
              <w:rPr>
                <w:rFonts w:ascii="Century Gothic" w:hAnsi="Century Gothic"/>
                <w:b/>
                <w:bCs/>
                <w:szCs w:val="20"/>
              </w:rPr>
            </w:pPr>
            <w:r w:rsidRPr="002868CD">
              <w:rPr>
                <w:rFonts w:ascii="Century Gothic" w:hAnsi="Century Gothic"/>
                <w:b/>
                <w:bCs/>
                <w:szCs w:val="20"/>
              </w:rPr>
              <w:t>GESTIÓN Y RESPONSABLE</w:t>
            </w:r>
          </w:p>
        </w:tc>
      </w:tr>
      <w:tr w:rsidR="00DE694D" w:rsidRPr="002868CD" w14:paraId="6BDAB484" w14:textId="77777777" w:rsidTr="00DE694D">
        <w:tc>
          <w:tcPr>
            <w:tcW w:w="4414" w:type="dxa"/>
          </w:tcPr>
          <w:p w14:paraId="6AD4C296" w14:textId="30E4262A" w:rsidR="00DE694D" w:rsidRPr="002868CD" w:rsidRDefault="00DE694D" w:rsidP="006F510E">
            <w:pPr>
              <w:tabs>
                <w:tab w:val="left" w:pos="1628"/>
              </w:tabs>
              <w:rPr>
                <w:rFonts w:ascii="Century Gothic" w:hAnsi="Century Gothic"/>
                <w:szCs w:val="20"/>
              </w:rPr>
            </w:pPr>
            <w:r w:rsidRPr="002868CD">
              <w:rPr>
                <w:rFonts w:ascii="Century Gothic" w:hAnsi="Century Gothic"/>
                <w:szCs w:val="20"/>
              </w:rPr>
              <w:t xml:space="preserve">Definir la necesidad e inclusión en el Plan Anual de Adquisiciones.   </w:t>
            </w:r>
          </w:p>
        </w:tc>
        <w:tc>
          <w:tcPr>
            <w:tcW w:w="4414" w:type="dxa"/>
          </w:tcPr>
          <w:p w14:paraId="7F39EA33" w14:textId="1971DADE" w:rsidR="00DE694D" w:rsidRPr="002868CD" w:rsidRDefault="00DE694D" w:rsidP="006F510E">
            <w:pPr>
              <w:tabs>
                <w:tab w:val="left" w:pos="1628"/>
              </w:tabs>
              <w:rPr>
                <w:rFonts w:ascii="Century Gothic" w:hAnsi="Century Gothic"/>
                <w:szCs w:val="20"/>
              </w:rPr>
            </w:pPr>
            <w:r w:rsidRPr="002868CD">
              <w:rPr>
                <w:rFonts w:ascii="Century Gothic" w:hAnsi="Century Gothic"/>
                <w:szCs w:val="20"/>
              </w:rPr>
              <w:t xml:space="preserve">El secretario(a), </w:t>
            </w:r>
            <w:proofErr w:type="gramStart"/>
            <w:r w:rsidRPr="002868CD">
              <w:rPr>
                <w:rFonts w:ascii="Century Gothic" w:hAnsi="Century Gothic"/>
                <w:szCs w:val="20"/>
              </w:rPr>
              <w:t>Jefe</w:t>
            </w:r>
            <w:proofErr w:type="gramEnd"/>
            <w:r w:rsidRPr="002868CD">
              <w:rPr>
                <w:rFonts w:ascii="Century Gothic" w:hAnsi="Century Gothic"/>
                <w:szCs w:val="20"/>
              </w:rPr>
              <w:t xml:space="preserve"> de oficina una vez haya definido la necesidad, elevará la consulta a la Secretaria de Gobierno a fin de definir si dicha necesidad se encuentra incluida en el PAA, en caso de estar incluida el Secretario de Gobierno mediante formato emitirá el certificado correspondiente.  </w:t>
            </w:r>
          </w:p>
        </w:tc>
      </w:tr>
      <w:tr w:rsidR="00DE694D" w:rsidRPr="002868CD" w14:paraId="4846FB00" w14:textId="77777777" w:rsidTr="00DE694D">
        <w:tc>
          <w:tcPr>
            <w:tcW w:w="4414" w:type="dxa"/>
          </w:tcPr>
          <w:p w14:paraId="15851CF0" w14:textId="4587B5B7" w:rsidR="00DE694D" w:rsidRPr="002868CD" w:rsidRDefault="00DE694D" w:rsidP="006F510E">
            <w:pPr>
              <w:tabs>
                <w:tab w:val="left" w:pos="1628"/>
              </w:tabs>
              <w:rPr>
                <w:rFonts w:ascii="Century Gothic" w:hAnsi="Century Gothic"/>
                <w:szCs w:val="20"/>
              </w:rPr>
            </w:pPr>
            <w:r w:rsidRPr="002868CD">
              <w:rPr>
                <w:rFonts w:ascii="Century Gothic" w:hAnsi="Century Gothic"/>
                <w:szCs w:val="20"/>
              </w:rPr>
              <w:t xml:space="preserve">Estudio Previo  </w:t>
            </w:r>
          </w:p>
        </w:tc>
        <w:tc>
          <w:tcPr>
            <w:tcW w:w="4414" w:type="dxa"/>
          </w:tcPr>
          <w:p w14:paraId="51AA3696" w14:textId="77777777" w:rsidR="00DE694D" w:rsidRPr="002868CD" w:rsidRDefault="00DE694D" w:rsidP="006F510E">
            <w:pPr>
              <w:tabs>
                <w:tab w:val="left" w:pos="1628"/>
              </w:tabs>
              <w:rPr>
                <w:rFonts w:ascii="Century Gothic" w:hAnsi="Century Gothic"/>
                <w:szCs w:val="20"/>
              </w:rPr>
            </w:pPr>
            <w:r w:rsidRPr="002868CD">
              <w:rPr>
                <w:rFonts w:ascii="Century Gothic" w:hAnsi="Century Gothic"/>
                <w:szCs w:val="20"/>
              </w:rPr>
              <w:t xml:space="preserve">El secretario(a), o </w:t>
            </w:r>
            <w:proofErr w:type="gramStart"/>
            <w:r w:rsidRPr="002868CD">
              <w:rPr>
                <w:rFonts w:ascii="Century Gothic" w:hAnsi="Century Gothic"/>
                <w:szCs w:val="20"/>
              </w:rPr>
              <w:t>Jefe</w:t>
            </w:r>
            <w:proofErr w:type="gramEnd"/>
            <w:r w:rsidRPr="002868CD">
              <w:rPr>
                <w:rFonts w:ascii="Century Gothic" w:hAnsi="Century Gothic"/>
                <w:szCs w:val="20"/>
              </w:rPr>
              <w:t xml:space="preserve"> de oficina líder de la necesidad elaborará los estudios y documentos previos del proceso que son el soporte para el proyecto de pliego de pliegos, los pliegos de condiciones y el contrato; y que conforme al artículo 2.2.1.1.2.1.1 del Decreto 1082 de 2015 deberá contener:</w:t>
            </w:r>
          </w:p>
          <w:p w14:paraId="35169F42" w14:textId="77777777" w:rsidR="00DE694D" w:rsidRPr="002868CD" w:rsidRDefault="00DE694D" w:rsidP="00DE694D">
            <w:pPr>
              <w:pStyle w:val="Prrafodelista"/>
              <w:numPr>
                <w:ilvl w:val="0"/>
                <w:numId w:val="10"/>
              </w:numPr>
              <w:tabs>
                <w:tab w:val="left" w:pos="1628"/>
              </w:tabs>
              <w:spacing w:after="0"/>
              <w:rPr>
                <w:rFonts w:ascii="Century Gothic" w:hAnsi="Century Gothic"/>
                <w:sz w:val="20"/>
                <w:szCs w:val="20"/>
              </w:rPr>
            </w:pPr>
            <w:r w:rsidRPr="002868CD">
              <w:rPr>
                <w:rFonts w:ascii="Century Gothic" w:hAnsi="Century Gothic"/>
                <w:sz w:val="20"/>
                <w:szCs w:val="20"/>
              </w:rPr>
              <w:t>La descripción de la necesidad que se pretende satisfacer.</w:t>
            </w:r>
          </w:p>
          <w:p w14:paraId="7C497728" w14:textId="77777777" w:rsidR="00DE694D" w:rsidRPr="002868CD" w:rsidRDefault="00DE694D" w:rsidP="00DE694D">
            <w:pPr>
              <w:pStyle w:val="Prrafodelista"/>
              <w:numPr>
                <w:ilvl w:val="0"/>
                <w:numId w:val="10"/>
              </w:numPr>
              <w:tabs>
                <w:tab w:val="left" w:pos="1628"/>
              </w:tabs>
              <w:spacing w:after="0"/>
              <w:rPr>
                <w:rFonts w:ascii="Century Gothic" w:hAnsi="Century Gothic"/>
                <w:sz w:val="20"/>
                <w:szCs w:val="20"/>
              </w:rPr>
            </w:pPr>
            <w:r w:rsidRPr="002868CD">
              <w:rPr>
                <w:rFonts w:ascii="Century Gothic" w:hAnsi="Century Gothic"/>
                <w:sz w:val="20"/>
                <w:szCs w:val="20"/>
              </w:rPr>
              <w:t xml:space="preserve">El objeto a contratar, con sus especificaciones, las autorizaciones, permisos y licencias requeridas para su </w:t>
            </w:r>
            <w:r w:rsidRPr="002868CD">
              <w:rPr>
                <w:rFonts w:ascii="Century Gothic" w:hAnsi="Century Gothic"/>
                <w:sz w:val="20"/>
                <w:szCs w:val="20"/>
              </w:rPr>
              <w:lastRenderedPageBreak/>
              <w:t>ejecución y cuando el contrato incluye diseño y construcción, los documentos técnicos para el desarrollo del proyecto.</w:t>
            </w:r>
          </w:p>
          <w:p w14:paraId="4827AFCC" w14:textId="77777777" w:rsidR="00DE694D" w:rsidRPr="002868CD" w:rsidRDefault="00DE694D" w:rsidP="00DE694D">
            <w:pPr>
              <w:pStyle w:val="Prrafodelista"/>
              <w:numPr>
                <w:ilvl w:val="0"/>
                <w:numId w:val="10"/>
              </w:numPr>
              <w:tabs>
                <w:tab w:val="left" w:pos="1628"/>
              </w:tabs>
              <w:spacing w:after="0"/>
              <w:rPr>
                <w:rFonts w:ascii="Century Gothic" w:hAnsi="Century Gothic"/>
                <w:sz w:val="20"/>
                <w:szCs w:val="20"/>
              </w:rPr>
            </w:pPr>
            <w:r w:rsidRPr="002868CD">
              <w:rPr>
                <w:rFonts w:ascii="Century Gothic" w:hAnsi="Century Gothic"/>
                <w:sz w:val="20"/>
                <w:szCs w:val="20"/>
              </w:rPr>
              <w:t xml:space="preserve">La modalidad de selección del contratista y su justificación, incluyendo los fundamentos jurídicos. </w:t>
            </w:r>
          </w:p>
          <w:p w14:paraId="18697088" w14:textId="77777777" w:rsidR="00DE694D" w:rsidRPr="002868CD" w:rsidRDefault="00DE694D" w:rsidP="00DE694D">
            <w:pPr>
              <w:pStyle w:val="Prrafodelista"/>
              <w:numPr>
                <w:ilvl w:val="0"/>
                <w:numId w:val="10"/>
              </w:numPr>
              <w:tabs>
                <w:tab w:val="left" w:pos="1628"/>
              </w:tabs>
              <w:spacing w:after="0"/>
              <w:rPr>
                <w:rFonts w:ascii="Century Gothic" w:hAnsi="Century Gothic"/>
                <w:sz w:val="20"/>
                <w:szCs w:val="20"/>
              </w:rPr>
            </w:pPr>
            <w:r w:rsidRPr="002868CD">
              <w:rPr>
                <w:rFonts w:ascii="Century Gothic" w:hAnsi="Century Gothic"/>
                <w:sz w:val="20"/>
                <w:szCs w:val="20"/>
              </w:rPr>
              <w:t>El valor estimado del contrato y la justificación del mismo. Cuando el valor del contrato esté determinado por precios unitarios, la Entidad Estatal debe incluir la forma como los calculó y soportar sus cálculos presupuestales en la estimación de aquellos. Si el contrato es de concesión, la Entidad Estatal no debe publicar el modelo financiero utilizado en su estructuración.</w:t>
            </w:r>
          </w:p>
          <w:p w14:paraId="51EFD79B" w14:textId="77777777" w:rsidR="00DE694D" w:rsidRPr="002868CD" w:rsidRDefault="00DE694D" w:rsidP="00DE694D">
            <w:pPr>
              <w:pStyle w:val="Prrafodelista"/>
              <w:numPr>
                <w:ilvl w:val="0"/>
                <w:numId w:val="10"/>
              </w:numPr>
              <w:tabs>
                <w:tab w:val="left" w:pos="1628"/>
              </w:tabs>
              <w:spacing w:after="0"/>
              <w:rPr>
                <w:rFonts w:ascii="Century Gothic" w:hAnsi="Century Gothic"/>
                <w:sz w:val="20"/>
                <w:szCs w:val="20"/>
              </w:rPr>
            </w:pPr>
            <w:r w:rsidRPr="002868CD">
              <w:rPr>
                <w:rFonts w:ascii="Century Gothic" w:hAnsi="Century Gothic"/>
                <w:sz w:val="20"/>
                <w:szCs w:val="20"/>
              </w:rPr>
              <w:t>Los criterios para seleccionar la oferta más favorable.</w:t>
            </w:r>
          </w:p>
          <w:p w14:paraId="56E60A46" w14:textId="77777777" w:rsidR="00DE694D" w:rsidRPr="002868CD" w:rsidRDefault="00DE694D" w:rsidP="00DE694D">
            <w:pPr>
              <w:pStyle w:val="Prrafodelista"/>
              <w:numPr>
                <w:ilvl w:val="0"/>
                <w:numId w:val="10"/>
              </w:numPr>
              <w:tabs>
                <w:tab w:val="left" w:pos="1628"/>
              </w:tabs>
              <w:spacing w:after="0"/>
              <w:rPr>
                <w:rFonts w:ascii="Century Gothic" w:hAnsi="Century Gothic"/>
                <w:sz w:val="20"/>
                <w:szCs w:val="20"/>
              </w:rPr>
            </w:pPr>
            <w:r w:rsidRPr="002868CD">
              <w:rPr>
                <w:rFonts w:ascii="Century Gothic" w:hAnsi="Century Gothic"/>
                <w:sz w:val="20"/>
                <w:szCs w:val="20"/>
              </w:rPr>
              <w:t>El análisis del Riesgo y la forma de mitigarlo.</w:t>
            </w:r>
          </w:p>
          <w:p w14:paraId="201A7957" w14:textId="14BA473A" w:rsidR="00DE694D" w:rsidRPr="002868CD" w:rsidRDefault="00DE694D" w:rsidP="00DE694D">
            <w:pPr>
              <w:pStyle w:val="Prrafodelista"/>
              <w:numPr>
                <w:ilvl w:val="0"/>
                <w:numId w:val="10"/>
              </w:numPr>
              <w:tabs>
                <w:tab w:val="left" w:pos="1628"/>
              </w:tabs>
              <w:spacing w:after="0"/>
              <w:rPr>
                <w:rFonts w:ascii="Century Gothic" w:hAnsi="Century Gothic"/>
                <w:sz w:val="20"/>
                <w:szCs w:val="20"/>
              </w:rPr>
            </w:pPr>
            <w:r w:rsidRPr="002868CD">
              <w:rPr>
                <w:rFonts w:ascii="Century Gothic" w:hAnsi="Century Gothic"/>
                <w:sz w:val="20"/>
                <w:szCs w:val="20"/>
              </w:rPr>
              <w:t xml:space="preserve">Las garantías que el Municipio de </w:t>
            </w:r>
            <w:r w:rsidR="00856B07" w:rsidRPr="002868CD">
              <w:rPr>
                <w:rFonts w:ascii="Century Gothic" w:hAnsi="Century Gothic"/>
                <w:sz w:val="20"/>
                <w:szCs w:val="20"/>
              </w:rPr>
              <w:t>Santa Rosa de Viterbo</w:t>
            </w:r>
            <w:r w:rsidRPr="002868CD">
              <w:rPr>
                <w:rFonts w:ascii="Century Gothic" w:hAnsi="Century Gothic"/>
                <w:sz w:val="20"/>
                <w:szCs w:val="20"/>
              </w:rPr>
              <w:t xml:space="preserve"> contempla exigir en el proceso de contratación.</w:t>
            </w:r>
          </w:p>
          <w:p w14:paraId="6E519682" w14:textId="77777777" w:rsidR="00DE694D" w:rsidRPr="002868CD" w:rsidRDefault="00DE694D" w:rsidP="00DE694D">
            <w:pPr>
              <w:pStyle w:val="Prrafodelista"/>
              <w:numPr>
                <w:ilvl w:val="0"/>
                <w:numId w:val="10"/>
              </w:numPr>
              <w:tabs>
                <w:tab w:val="left" w:pos="1628"/>
              </w:tabs>
              <w:spacing w:after="0"/>
              <w:rPr>
                <w:rFonts w:ascii="Century Gothic" w:hAnsi="Century Gothic"/>
                <w:sz w:val="20"/>
                <w:szCs w:val="20"/>
              </w:rPr>
            </w:pPr>
            <w:r w:rsidRPr="002868CD">
              <w:rPr>
                <w:rFonts w:ascii="Century Gothic" w:hAnsi="Century Gothic"/>
                <w:sz w:val="20"/>
                <w:szCs w:val="20"/>
              </w:rPr>
              <w:t>La indicación de si el proceso de contratación está cobijado por un acuerdo comercial.</w:t>
            </w:r>
          </w:p>
          <w:p w14:paraId="5B4C6B5F" w14:textId="77777777" w:rsidR="00DE694D" w:rsidRPr="002868CD" w:rsidRDefault="00DE694D" w:rsidP="00DE694D">
            <w:pPr>
              <w:tabs>
                <w:tab w:val="left" w:pos="1628"/>
              </w:tabs>
              <w:rPr>
                <w:rFonts w:ascii="Century Gothic" w:hAnsi="Century Gothic"/>
                <w:szCs w:val="20"/>
              </w:rPr>
            </w:pPr>
            <w:r w:rsidRPr="002868CD">
              <w:rPr>
                <w:rFonts w:ascii="Century Gothic" w:hAnsi="Century Gothic"/>
                <w:szCs w:val="20"/>
              </w:rPr>
              <w:t>Que los precitados requisitos no son aplicables a la modalidad de selección de mínima cuantía, toda vez que conforme al artículo 2.2.1.2.1.5.1. del Decreto 1082 de 2015, se definen unos criterios específicos, a saber:</w:t>
            </w:r>
          </w:p>
          <w:p w14:paraId="556E8C03" w14:textId="77777777" w:rsidR="00DE694D" w:rsidRPr="002868CD" w:rsidRDefault="00DE694D" w:rsidP="00DE694D">
            <w:pPr>
              <w:pStyle w:val="Prrafodelista"/>
              <w:numPr>
                <w:ilvl w:val="0"/>
                <w:numId w:val="11"/>
              </w:numPr>
              <w:tabs>
                <w:tab w:val="left" w:pos="1628"/>
              </w:tabs>
              <w:spacing w:after="0"/>
              <w:rPr>
                <w:rFonts w:ascii="Century Gothic" w:hAnsi="Century Gothic"/>
                <w:sz w:val="20"/>
                <w:szCs w:val="20"/>
              </w:rPr>
            </w:pPr>
            <w:r w:rsidRPr="002868CD">
              <w:rPr>
                <w:rFonts w:ascii="Century Gothic" w:hAnsi="Century Gothic"/>
                <w:sz w:val="20"/>
                <w:szCs w:val="20"/>
              </w:rPr>
              <w:t>La descripción de la necesidad que pretende satisfacer con la contratación.</w:t>
            </w:r>
          </w:p>
          <w:p w14:paraId="56871BC3" w14:textId="77777777" w:rsidR="00DE694D" w:rsidRPr="002868CD" w:rsidRDefault="00DE694D" w:rsidP="00DE694D">
            <w:pPr>
              <w:pStyle w:val="Prrafodelista"/>
              <w:numPr>
                <w:ilvl w:val="0"/>
                <w:numId w:val="11"/>
              </w:numPr>
              <w:tabs>
                <w:tab w:val="left" w:pos="1628"/>
              </w:tabs>
              <w:spacing w:after="0"/>
              <w:rPr>
                <w:rFonts w:ascii="Century Gothic" w:hAnsi="Century Gothic"/>
                <w:sz w:val="20"/>
                <w:szCs w:val="20"/>
              </w:rPr>
            </w:pPr>
            <w:r w:rsidRPr="002868CD">
              <w:rPr>
                <w:rFonts w:ascii="Century Gothic" w:hAnsi="Century Gothic"/>
                <w:sz w:val="20"/>
                <w:szCs w:val="20"/>
              </w:rPr>
              <w:t>La descripción del objeto a contratar identificado con el cuarto nivel del Clasificador de Bienes y Servicios, de ser posible, o de lo contrario con el tercer nivel.</w:t>
            </w:r>
          </w:p>
          <w:p w14:paraId="3C2B618F" w14:textId="77777777" w:rsidR="00DE694D" w:rsidRPr="002868CD" w:rsidRDefault="00DE694D" w:rsidP="00DE694D">
            <w:pPr>
              <w:pStyle w:val="Prrafodelista"/>
              <w:numPr>
                <w:ilvl w:val="0"/>
                <w:numId w:val="11"/>
              </w:numPr>
              <w:tabs>
                <w:tab w:val="left" w:pos="1628"/>
              </w:tabs>
              <w:spacing w:after="0"/>
              <w:rPr>
                <w:rFonts w:ascii="Century Gothic" w:hAnsi="Century Gothic"/>
                <w:sz w:val="20"/>
                <w:szCs w:val="20"/>
              </w:rPr>
            </w:pPr>
            <w:r w:rsidRPr="002868CD">
              <w:rPr>
                <w:rFonts w:ascii="Century Gothic" w:hAnsi="Century Gothic"/>
                <w:sz w:val="20"/>
                <w:szCs w:val="20"/>
              </w:rPr>
              <w:t>Las condiciones técnicas exigidas</w:t>
            </w:r>
          </w:p>
          <w:p w14:paraId="3E517125" w14:textId="77777777" w:rsidR="00DE694D" w:rsidRPr="002868CD" w:rsidRDefault="00DE694D" w:rsidP="00DE694D">
            <w:pPr>
              <w:pStyle w:val="Prrafodelista"/>
              <w:numPr>
                <w:ilvl w:val="0"/>
                <w:numId w:val="11"/>
              </w:numPr>
              <w:tabs>
                <w:tab w:val="left" w:pos="1628"/>
              </w:tabs>
              <w:spacing w:after="0"/>
              <w:rPr>
                <w:rFonts w:ascii="Century Gothic" w:hAnsi="Century Gothic"/>
                <w:sz w:val="20"/>
                <w:szCs w:val="20"/>
              </w:rPr>
            </w:pPr>
            <w:r w:rsidRPr="002868CD">
              <w:rPr>
                <w:rFonts w:ascii="Century Gothic" w:hAnsi="Century Gothic"/>
                <w:sz w:val="20"/>
                <w:szCs w:val="20"/>
              </w:rPr>
              <w:t>El valor estimado del contrato y su justificación.</w:t>
            </w:r>
          </w:p>
          <w:p w14:paraId="44D7B321" w14:textId="77777777" w:rsidR="00DE694D" w:rsidRPr="002868CD" w:rsidRDefault="00DE694D" w:rsidP="00DE694D">
            <w:pPr>
              <w:pStyle w:val="Prrafodelista"/>
              <w:numPr>
                <w:ilvl w:val="0"/>
                <w:numId w:val="11"/>
              </w:numPr>
              <w:tabs>
                <w:tab w:val="left" w:pos="1628"/>
              </w:tabs>
              <w:spacing w:after="0"/>
              <w:rPr>
                <w:rFonts w:ascii="Century Gothic" w:hAnsi="Century Gothic"/>
                <w:sz w:val="20"/>
                <w:szCs w:val="20"/>
              </w:rPr>
            </w:pPr>
            <w:r w:rsidRPr="002868CD">
              <w:rPr>
                <w:rFonts w:ascii="Century Gothic" w:hAnsi="Century Gothic"/>
                <w:sz w:val="20"/>
                <w:szCs w:val="20"/>
              </w:rPr>
              <w:lastRenderedPageBreak/>
              <w:t>El plazo de ejecución del contrato.</w:t>
            </w:r>
          </w:p>
          <w:p w14:paraId="6692AE97" w14:textId="77777777" w:rsidR="00DE694D" w:rsidRPr="002868CD" w:rsidRDefault="00DE694D" w:rsidP="00DE694D">
            <w:pPr>
              <w:pStyle w:val="Prrafodelista"/>
              <w:numPr>
                <w:ilvl w:val="0"/>
                <w:numId w:val="11"/>
              </w:numPr>
              <w:tabs>
                <w:tab w:val="left" w:pos="1628"/>
              </w:tabs>
              <w:spacing w:after="0"/>
              <w:rPr>
                <w:rFonts w:ascii="Century Gothic" w:hAnsi="Century Gothic"/>
                <w:sz w:val="20"/>
                <w:szCs w:val="20"/>
              </w:rPr>
            </w:pPr>
            <w:r w:rsidRPr="002868CD">
              <w:rPr>
                <w:rFonts w:ascii="Century Gothic" w:hAnsi="Century Gothic"/>
                <w:sz w:val="20"/>
                <w:szCs w:val="20"/>
              </w:rPr>
              <w:t>El certificado de disponibilidad presupuestal que respalda la contratación.</w:t>
            </w:r>
          </w:p>
          <w:p w14:paraId="2EB3F190" w14:textId="4E4C7789" w:rsidR="00DE694D" w:rsidRPr="002868CD" w:rsidRDefault="00DE694D" w:rsidP="00DE694D">
            <w:pPr>
              <w:tabs>
                <w:tab w:val="left" w:pos="1628"/>
              </w:tabs>
              <w:rPr>
                <w:rFonts w:ascii="Century Gothic" w:hAnsi="Century Gothic"/>
                <w:szCs w:val="20"/>
              </w:rPr>
            </w:pPr>
            <w:r w:rsidRPr="002868CD">
              <w:rPr>
                <w:rFonts w:ascii="Century Gothic" w:hAnsi="Century Gothic"/>
                <w:szCs w:val="20"/>
              </w:rPr>
              <w:t xml:space="preserve">Como consecuencia de lo anterior el secretario(a), </w:t>
            </w:r>
            <w:proofErr w:type="gramStart"/>
            <w:r w:rsidRPr="002868CD">
              <w:rPr>
                <w:rFonts w:ascii="Century Gothic" w:hAnsi="Century Gothic"/>
                <w:szCs w:val="20"/>
              </w:rPr>
              <w:t>Director</w:t>
            </w:r>
            <w:proofErr w:type="gramEnd"/>
            <w:r w:rsidRPr="002868CD">
              <w:rPr>
                <w:rFonts w:ascii="Century Gothic" w:hAnsi="Century Gothic"/>
                <w:szCs w:val="20"/>
              </w:rPr>
              <w:t xml:space="preserve">(a) o Jefe de oficina líder de la necesidad mediante el formato ya codificado por calidad elaborará y suscribirá los estudios previos del proceso de selección de mínima cuantía conforme a los precitados requisitos, los cuales deben ser entregados en </w:t>
            </w:r>
            <w:proofErr w:type="spellStart"/>
            <w:r w:rsidRPr="002868CD">
              <w:rPr>
                <w:rFonts w:ascii="Century Gothic" w:hAnsi="Century Gothic"/>
                <w:szCs w:val="20"/>
              </w:rPr>
              <w:t>pdf</w:t>
            </w:r>
            <w:proofErr w:type="spellEnd"/>
            <w:r w:rsidRPr="002868CD">
              <w:rPr>
                <w:rFonts w:ascii="Century Gothic" w:hAnsi="Century Gothic"/>
                <w:szCs w:val="20"/>
              </w:rPr>
              <w:t xml:space="preserve"> a la dirección de contratación para su publicación en la plataforma transaccional. Igualmente deberá para facilitar la construcción del pliego de condiciones el formato en medio </w:t>
            </w:r>
            <w:proofErr w:type="spellStart"/>
            <w:r w:rsidRPr="002868CD">
              <w:rPr>
                <w:rFonts w:ascii="Century Gothic" w:hAnsi="Century Gothic"/>
                <w:szCs w:val="20"/>
              </w:rPr>
              <w:t>digitable</w:t>
            </w:r>
            <w:proofErr w:type="spellEnd"/>
            <w:r w:rsidRPr="002868CD">
              <w:rPr>
                <w:rFonts w:ascii="Century Gothic" w:hAnsi="Century Gothic"/>
                <w:szCs w:val="20"/>
              </w:rPr>
              <w:t xml:space="preserve"> Word.</w:t>
            </w:r>
          </w:p>
        </w:tc>
      </w:tr>
      <w:tr w:rsidR="00DE694D" w:rsidRPr="002868CD" w14:paraId="5D7D5C7F" w14:textId="77777777" w:rsidTr="00DE694D">
        <w:tc>
          <w:tcPr>
            <w:tcW w:w="4414" w:type="dxa"/>
          </w:tcPr>
          <w:p w14:paraId="51B931E2" w14:textId="6E179060" w:rsidR="00DE694D" w:rsidRPr="002868CD" w:rsidRDefault="00DE694D" w:rsidP="006F510E">
            <w:pPr>
              <w:tabs>
                <w:tab w:val="left" w:pos="1628"/>
              </w:tabs>
              <w:rPr>
                <w:rFonts w:ascii="Century Gothic" w:hAnsi="Century Gothic"/>
                <w:szCs w:val="20"/>
              </w:rPr>
            </w:pPr>
            <w:r w:rsidRPr="002868CD">
              <w:rPr>
                <w:rFonts w:ascii="Century Gothic" w:hAnsi="Century Gothic"/>
                <w:szCs w:val="20"/>
              </w:rPr>
              <w:lastRenderedPageBreak/>
              <w:t>Análisis del sector</w:t>
            </w:r>
          </w:p>
        </w:tc>
        <w:tc>
          <w:tcPr>
            <w:tcW w:w="4414" w:type="dxa"/>
          </w:tcPr>
          <w:p w14:paraId="48BB88D6" w14:textId="59162F70" w:rsidR="00DE694D" w:rsidRPr="002868CD" w:rsidRDefault="00DE694D" w:rsidP="006F510E">
            <w:pPr>
              <w:tabs>
                <w:tab w:val="left" w:pos="1628"/>
              </w:tabs>
              <w:rPr>
                <w:rFonts w:ascii="Century Gothic" w:hAnsi="Century Gothic"/>
                <w:szCs w:val="20"/>
              </w:rPr>
            </w:pPr>
            <w:r w:rsidRPr="002868CD">
              <w:rPr>
                <w:rFonts w:ascii="Century Gothic" w:hAnsi="Century Gothic"/>
                <w:szCs w:val="20"/>
              </w:rPr>
              <w:t>El secretario(a) de Despacho</w:t>
            </w:r>
            <w:r w:rsidR="00822CB3" w:rsidRPr="002868CD">
              <w:rPr>
                <w:rFonts w:ascii="Century Gothic" w:hAnsi="Century Gothic"/>
                <w:szCs w:val="20"/>
              </w:rPr>
              <w:t xml:space="preserve"> </w:t>
            </w:r>
            <w:r w:rsidRPr="002868CD">
              <w:rPr>
                <w:rFonts w:ascii="Century Gothic" w:hAnsi="Century Gothic"/>
                <w:szCs w:val="20"/>
              </w:rPr>
              <w:t xml:space="preserve">o </w:t>
            </w:r>
            <w:proofErr w:type="gramStart"/>
            <w:r w:rsidRPr="002868CD">
              <w:rPr>
                <w:rFonts w:ascii="Century Gothic" w:hAnsi="Century Gothic"/>
                <w:szCs w:val="20"/>
              </w:rPr>
              <w:t>Jefe</w:t>
            </w:r>
            <w:proofErr w:type="gramEnd"/>
            <w:r w:rsidRPr="002868CD">
              <w:rPr>
                <w:rFonts w:ascii="Century Gothic" w:hAnsi="Century Gothic"/>
                <w:szCs w:val="20"/>
              </w:rPr>
              <w:t xml:space="preserve"> de oficina líder del proceso, conforme a lo establecido en el artículo 2.2.1.1.1.6.1. del Decreto 1082 de 2015 y mediante el formato ya definido por la entidad, efectuara un análisis necesario para conocer el sector relativo al objeto del proceso de contratación desde la perspectiva legal, comercial, financiera, organizacional, técnica y de análisis de riesgos.</w:t>
            </w:r>
          </w:p>
        </w:tc>
      </w:tr>
      <w:tr w:rsidR="00822CB3" w:rsidRPr="002868CD" w14:paraId="74D38621" w14:textId="77777777" w:rsidTr="00DE694D">
        <w:tc>
          <w:tcPr>
            <w:tcW w:w="4414" w:type="dxa"/>
          </w:tcPr>
          <w:p w14:paraId="29F1D4F4" w14:textId="26513B0C" w:rsidR="00822CB3" w:rsidRPr="002868CD" w:rsidRDefault="00822CB3" w:rsidP="006F510E">
            <w:pPr>
              <w:tabs>
                <w:tab w:val="left" w:pos="1628"/>
              </w:tabs>
              <w:rPr>
                <w:rFonts w:ascii="Century Gothic" w:hAnsi="Century Gothic"/>
                <w:szCs w:val="20"/>
              </w:rPr>
            </w:pPr>
            <w:r w:rsidRPr="002868CD">
              <w:rPr>
                <w:rFonts w:ascii="Century Gothic" w:hAnsi="Century Gothic"/>
                <w:szCs w:val="20"/>
              </w:rPr>
              <w:t>Disponibilidad presupuestal</w:t>
            </w:r>
          </w:p>
        </w:tc>
        <w:tc>
          <w:tcPr>
            <w:tcW w:w="4414" w:type="dxa"/>
          </w:tcPr>
          <w:p w14:paraId="5AA64E0C" w14:textId="77777777" w:rsidR="00822CB3" w:rsidRPr="002868CD" w:rsidRDefault="00822CB3" w:rsidP="006F510E">
            <w:pPr>
              <w:tabs>
                <w:tab w:val="left" w:pos="1628"/>
              </w:tabs>
              <w:rPr>
                <w:rFonts w:ascii="Century Gothic" w:hAnsi="Century Gothic"/>
                <w:szCs w:val="20"/>
              </w:rPr>
            </w:pPr>
            <w:r w:rsidRPr="002868CD">
              <w:rPr>
                <w:rFonts w:ascii="Century Gothic" w:hAnsi="Century Gothic"/>
                <w:szCs w:val="20"/>
              </w:rPr>
              <w:t xml:space="preserve">El secretario(a) de Despacho o </w:t>
            </w:r>
            <w:proofErr w:type="gramStart"/>
            <w:r w:rsidRPr="002868CD">
              <w:rPr>
                <w:rFonts w:ascii="Century Gothic" w:hAnsi="Century Gothic"/>
                <w:szCs w:val="20"/>
              </w:rPr>
              <w:t>Jefe</w:t>
            </w:r>
            <w:proofErr w:type="gramEnd"/>
            <w:r w:rsidRPr="002868CD">
              <w:rPr>
                <w:rFonts w:ascii="Century Gothic" w:hAnsi="Century Gothic"/>
                <w:szCs w:val="20"/>
              </w:rPr>
              <w:t xml:space="preserve"> de oficina líder del proceso, tramitará la solicitud de expedición del Certificado de Disponibilidad Presupuestal, diligenciando el formato dispuesto para tal fin, el cual será radicado ante el ordenador del gasto para su revisión y visto bueno. </w:t>
            </w:r>
          </w:p>
          <w:p w14:paraId="28B51D19" w14:textId="77777777" w:rsidR="00822CB3" w:rsidRPr="002868CD" w:rsidRDefault="00822CB3" w:rsidP="006F510E">
            <w:pPr>
              <w:tabs>
                <w:tab w:val="left" w:pos="1628"/>
              </w:tabs>
              <w:rPr>
                <w:rFonts w:ascii="Century Gothic" w:hAnsi="Century Gothic"/>
                <w:szCs w:val="20"/>
              </w:rPr>
            </w:pPr>
            <w:r w:rsidRPr="002868CD">
              <w:rPr>
                <w:rFonts w:ascii="Century Gothic" w:hAnsi="Century Gothic"/>
                <w:szCs w:val="20"/>
              </w:rPr>
              <w:t>La Secretaria de Hacienda emitirá el CDP de acuerdo con el valor solicitado en los estudios previos, en concordancia con el PAA y cumpliendo la normatividad presupuestal vigente, debiendo verificar la coherencia entre el rubro y el objeto a contratar.</w:t>
            </w:r>
          </w:p>
          <w:p w14:paraId="3D836557" w14:textId="530A10B9" w:rsidR="00822CB3" w:rsidRPr="002868CD" w:rsidRDefault="00822CB3" w:rsidP="006F510E">
            <w:pPr>
              <w:tabs>
                <w:tab w:val="left" w:pos="1628"/>
              </w:tabs>
              <w:rPr>
                <w:rFonts w:ascii="Century Gothic" w:hAnsi="Century Gothic"/>
                <w:szCs w:val="20"/>
              </w:rPr>
            </w:pPr>
            <w:r w:rsidRPr="002868CD">
              <w:rPr>
                <w:rFonts w:ascii="Century Gothic" w:hAnsi="Century Gothic"/>
                <w:szCs w:val="20"/>
              </w:rPr>
              <w:t>En el evento de no ser compatible el rubro a afectar con el gasto a realizar, la Secretaria de Hacienda deberá advertirlo y expedirlo adecuadamente respetando el rubro y la fuente.</w:t>
            </w:r>
          </w:p>
        </w:tc>
      </w:tr>
      <w:tr w:rsidR="00822CB3" w:rsidRPr="002868CD" w14:paraId="00A685DA" w14:textId="77777777" w:rsidTr="00DE694D">
        <w:tc>
          <w:tcPr>
            <w:tcW w:w="4414" w:type="dxa"/>
          </w:tcPr>
          <w:p w14:paraId="290D7A15" w14:textId="2C83A1D1" w:rsidR="00822CB3" w:rsidRPr="002868CD" w:rsidRDefault="00822CB3" w:rsidP="006F510E">
            <w:pPr>
              <w:tabs>
                <w:tab w:val="left" w:pos="1628"/>
              </w:tabs>
              <w:rPr>
                <w:rFonts w:ascii="Century Gothic" w:hAnsi="Century Gothic"/>
                <w:szCs w:val="20"/>
              </w:rPr>
            </w:pPr>
            <w:r w:rsidRPr="002868CD">
              <w:rPr>
                <w:rFonts w:ascii="Century Gothic" w:hAnsi="Century Gothic"/>
                <w:szCs w:val="20"/>
              </w:rPr>
              <w:t>Evaluación del riesgo</w:t>
            </w:r>
          </w:p>
        </w:tc>
        <w:tc>
          <w:tcPr>
            <w:tcW w:w="4414" w:type="dxa"/>
          </w:tcPr>
          <w:p w14:paraId="05113839" w14:textId="0C1FF3AA" w:rsidR="00822CB3" w:rsidRPr="002868CD" w:rsidRDefault="00822CB3" w:rsidP="006F510E">
            <w:pPr>
              <w:tabs>
                <w:tab w:val="left" w:pos="1628"/>
              </w:tabs>
              <w:rPr>
                <w:rFonts w:ascii="Century Gothic" w:hAnsi="Century Gothic"/>
                <w:szCs w:val="20"/>
              </w:rPr>
            </w:pPr>
            <w:r w:rsidRPr="002868CD">
              <w:rPr>
                <w:rFonts w:ascii="Century Gothic" w:hAnsi="Century Gothic"/>
                <w:szCs w:val="20"/>
              </w:rPr>
              <w:t xml:space="preserve">De conformidad a lo establecido por el artículo 2.2.1.1.1.6.3 de Decreto 1082 de 2015 el secretario (a) o </w:t>
            </w:r>
            <w:proofErr w:type="gramStart"/>
            <w:r w:rsidRPr="002868CD">
              <w:rPr>
                <w:rFonts w:ascii="Century Gothic" w:hAnsi="Century Gothic"/>
                <w:szCs w:val="20"/>
              </w:rPr>
              <w:t>Jefe</w:t>
            </w:r>
            <w:proofErr w:type="gramEnd"/>
            <w:r w:rsidRPr="002868CD">
              <w:rPr>
                <w:rFonts w:ascii="Century Gothic" w:hAnsi="Century Gothic"/>
                <w:szCs w:val="20"/>
              </w:rPr>
              <w:t xml:space="preserve"> de oficina líder de la </w:t>
            </w:r>
            <w:r w:rsidRPr="002868CD">
              <w:rPr>
                <w:rFonts w:ascii="Century Gothic" w:hAnsi="Century Gothic"/>
                <w:szCs w:val="20"/>
              </w:rPr>
              <w:lastRenderedPageBreak/>
              <w:t>necesidad deberá evaluar el riesgo que el proceso de contratación representa para el cumplimiento de sus metas y objetivos, a través de la matriz de riesgos.</w:t>
            </w:r>
          </w:p>
        </w:tc>
      </w:tr>
      <w:tr w:rsidR="00822CB3" w:rsidRPr="002868CD" w14:paraId="1E6AFEDA" w14:textId="77777777" w:rsidTr="00DE694D">
        <w:tc>
          <w:tcPr>
            <w:tcW w:w="4414" w:type="dxa"/>
          </w:tcPr>
          <w:p w14:paraId="4B4B27B6" w14:textId="3F45D628" w:rsidR="00822CB3" w:rsidRPr="002868CD" w:rsidRDefault="00822CB3" w:rsidP="006F510E">
            <w:pPr>
              <w:tabs>
                <w:tab w:val="left" w:pos="1628"/>
              </w:tabs>
              <w:rPr>
                <w:rFonts w:ascii="Century Gothic" w:hAnsi="Century Gothic"/>
                <w:szCs w:val="20"/>
              </w:rPr>
            </w:pPr>
            <w:r w:rsidRPr="002868CD">
              <w:rPr>
                <w:rFonts w:ascii="Century Gothic" w:hAnsi="Century Gothic"/>
                <w:szCs w:val="20"/>
              </w:rPr>
              <w:lastRenderedPageBreak/>
              <w:t xml:space="preserve">Licencias, permisos y/o autorizaciones.  </w:t>
            </w:r>
          </w:p>
        </w:tc>
        <w:tc>
          <w:tcPr>
            <w:tcW w:w="4414" w:type="dxa"/>
          </w:tcPr>
          <w:p w14:paraId="1D3F3F45" w14:textId="207F74D0" w:rsidR="00822CB3" w:rsidRPr="002868CD" w:rsidRDefault="00822CB3" w:rsidP="006F510E">
            <w:pPr>
              <w:tabs>
                <w:tab w:val="left" w:pos="1628"/>
              </w:tabs>
              <w:rPr>
                <w:rFonts w:ascii="Century Gothic" w:hAnsi="Century Gothic"/>
                <w:szCs w:val="20"/>
              </w:rPr>
            </w:pPr>
            <w:r w:rsidRPr="002868CD">
              <w:rPr>
                <w:rFonts w:ascii="Century Gothic" w:hAnsi="Century Gothic"/>
                <w:szCs w:val="20"/>
              </w:rPr>
              <w:t xml:space="preserve">El secretario(a) de Despacho o </w:t>
            </w:r>
            <w:proofErr w:type="gramStart"/>
            <w:r w:rsidRPr="002868CD">
              <w:rPr>
                <w:rFonts w:ascii="Century Gothic" w:hAnsi="Century Gothic"/>
                <w:szCs w:val="20"/>
              </w:rPr>
              <w:t>Jefe</w:t>
            </w:r>
            <w:proofErr w:type="gramEnd"/>
            <w:r w:rsidRPr="002868CD">
              <w:rPr>
                <w:rFonts w:ascii="Century Gothic" w:hAnsi="Century Gothic"/>
                <w:szCs w:val="20"/>
              </w:rPr>
              <w:t xml:space="preserve"> de oficina líder del proceso, previo a iniciar el proceso contractual, analizará la pertinencia y/</w:t>
            </w:r>
            <w:proofErr w:type="spellStart"/>
            <w:r w:rsidRPr="002868CD">
              <w:rPr>
                <w:rFonts w:ascii="Century Gothic" w:hAnsi="Century Gothic"/>
                <w:szCs w:val="20"/>
              </w:rPr>
              <w:t>o</w:t>
            </w:r>
            <w:proofErr w:type="spellEnd"/>
            <w:r w:rsidRPr="002868CD">
              <w:rPr>
                <w:rFonts w:ascii="Century Gothic" w:hAnsi="Century Gothic"/>
                <w:szCs w:val="20"/>
              </w:rPr>
              <w:t xml:space="preserve"> obligatoriedad de tramitar autorizaciones, licencias o permiso; y en caso de ser necesarios deberá tramitarlos ante las autoridades o dependencias competentes con antelación a la iniciación del proceso de selección.  </w:t>
            </w:r>
          </w:p>
        </w:tc>
      </w:tr>
      <w:tr w:rsidR="00822CB3" w:rsidRPr="002868CD" w14:paraId="70082658" w14:textId="77777777" w:rsidTr="00DE694D">
        <w:tc>
          <w:tcPr>
            <w:tcW w:w="4414" w:type="dxa"/>
          </w:tcPr>
          <w:p w14:paraId="1F61ED95" w14:textId="3F661A9E" w:rsidR="00822CB3" w:rsidRPr="002868CD" w:rsidRDefault="00822CB3" w:rsidP="006F510E">
            <w:pPr>
              <w:tabs>
                <w:tab w:val="left" w:pos="1628"/>
              </w:tabs>
              <w:rPr>
                <w:rFonts w:ascii="Century Gothic" w:hAnsi="Century Gothic"/>
                <w:szCs w:val="20"/>
              </w:rPr>
            </w:pPr>
            <w:r w:rsidRPr="002868CD">
              <w:rPr>
                <w:rFonts w:ascii="Century Gothic" w:hAnsi="Century Gothic"/>
                <w:szCs w:val="20"/>
              </w:rPr>
              <w:t xml:space="preserve">Certificado de insuficiencia de personal  </w:t>
            </w:r>
          </w:p>
        </w:tc>
        <w:tc>
          <w:tcPr>
            <w:tcW w:w="4414" w:type="dxa"/>
          </w:tcPr>
          <w:p w14:paraId="0AE4366A" w14:textId="67FDF667" w:rsidR="00822CB3" w:rsidRPr="002868CD" w:rsidRDefault="00822CB3" w:rsidP="006F510E">
            <w:pPr>
              <w:tabs>
                <w:tab w:val="left" w:pos="1628"/>
              </w:tabs>
              <w:rPr>
                <w:rFonts w:ascii="Century Gothic" w:hAnsi="Century Gothic"/>
                <w:szCs w:val="20"/>
              </w:rPr>
            </w:pPr>
            <w:r w:rsidRPr="002868CD">
              <w:rPr>
                <w:rFonts w:ascii="Century Gothic" w:hAnsi="Century Gothic"/>
                <w:szCs w:val="20"/>
              </w:rPr>
              <w:t xml:space="preserve">En los procesos de contratación directa para la prestación de servicios, El secretario(a) de Despacho o </w:t>
            </w:r>
            <w:proofErr w:type="gramStart"/>
            <w:r w:rsidRPr="002868CD">
              <w:rPr>
                <w:rFonts w:ascii="Century Gothic" w:hAnsi="Century Gothic"/>
                <w:szCs w:val="20"/>
              </w:rPr>
              <w:t>Jefe</w:t>
            </w:r>
            <w:proofErr w:type="gramEnd"/>
            <w:r w:rsidRPr="002868CD">
              <w:rPr>
                <w:rFonts w:ascii="Century Gothic" w:hAnsi="Century Gothic"/>
                <w:szCs w:val="20"/>
              </w:rPr>
              <w:t xml:space="preserve"> de oficina líder del proceso, en cumplimiento de lo establecido en el artículo 1 del Decreto 2209 de 1998, solicitará al Director de Gestión Humana certificación en la que se indique si en la planta de funcionarios del Municipio de </w:t>
            </w:r>
            <w:r w:rsidR="00856B07" w:rsidRPr="002868CD">
              <w:rPr>
                <w:rFonts w:ascii="Century Gothic" w:hAnsi="Century Gothic"/>
                <w:szCs w:val="20"/>
              </w:rPr>
              <w:t>Santa Rosa de Viterbo</w:t>
            </w:r>
            <w:r w:rsidRPr="002868CD">
              <w:rPr>
                <w:rFonts w:ascii="Century Gothic" w:hAnsi="Century Gothic"/>
                <w:szCs w:val="20"/>
              </w:rPr>
              <w:t xml:space="preserve"> existe o no personal para cumplir las labores y/o actividades que se pretenden contratar.</w:t>
            </w:r>
          </w:p>
        </w:tc>
      </w:tr>
      <w:tr w:rsidR="00822CB3" w:rsidRPr="002868CD" w14:paraId="1EAB8769" w14:textId="77777777" w:rsidTr="00DE694D">
        <w:tc>
          <w:tcPr>
            <w:tcW w:w="4414" w:type="dxa"/>
          </w:tcPr>
          <w:p w14:paraId="79282597" w14:textId="0F654961" w:rsidR="00822CB3" w:rsidRPr="002868CD" w:rsidRDefault="00822CB3" w:rsidP="006F510E">
            <w:pPr>
              <w:tabs>
                <w:tab w:val="left" w:pos="1628"/>
              </w:tabs>
              <w:rPr>
                <w:rFonts w:ascii="Century Gothic" w:hAnsi="Century Gothic"/>
                <w:szCs w:val="20"/>
              </w:rPr>
            </w:pPr>
            <w:r w:rsidRPr="002868CD">
              <w:rPr>
                <w:rFonts w:ascii="Century Gothic" w:hAnsi="Century Gothic"/>
                <w:szCs w:val="20"/>
              </w:rPr>
              <w:t>Obtención Certificación de banco de proyectos y certificación del plan anual de adquisiciones</w:t>
            </w:r>
          </w:p>
        </w:tc>
        <w:tc>
          <w:tcPr>
            <w:tcW w:w="4414" w:type="dxa"/>
          </w:tcPr>
          <w:p w14:paraId="14370AF1" w14:textId="0649189B" w:rsidR="00822CB3" w:rsidRPr="002868CD" w:rsidRDefault="00822CB3" w:rsidP="006F510E">
            <w:pPr>
              <w:tabs>
                <w:tab w:val="left" w:pos="1628"/>
              </w:tabs>
              <w:rPr>
                <w:rFonts w:ascii="Century Gothic" w:hAnsi="Century Gothic"/>
                <w:szCs w:val="20"/>
              </w:rPr>
            </w:pPr>
            <w:r w:rsidRPr="002868CD">
              <w:rPr>
                <w:rFonts w:ascii="Century Gothic" w:hAnsi="Century Gothic"/>
                <w:szCs w:val="20"/>
              </w:rPr>
              <w:t xml:space="preserve">El secretario(a) de Despacho o </w:t>
            </w:r>
            <w:proofErr w:type="gramStart"/>
            <w:r w:rsidRPr="002868CD">
              <w:rPr>
                <w:rFonts w:ascii="Century Gothic" w:hAnsi="Century Gothic"/>
                <w:szCs w:val="20"/>
              </w:rPr>
              <w:t>Jefe</w:t>
            </w:r>
            <w:proofErr w:type="gramEnd"/>
            <w:r w:rsidRPr="002868CD">
              <w:rPr>
                <w:rFonts w:ascii="Century Gothic" w:hAnsi="Century Gothic"/>
                <w:szCs w:val="20"/>
              </w:rPr>
              <w:t xml:space="preserve"> de oficina líder del proceso estará a cargo de esta gestión.</w:t>
            </w:r>
          </w:p>
        </w:tc>
      </w:tr>
      <w:tr w:rsidR="00822CB3" w:rsidRPr="002868CD" w14:paraId="624ABF22" w14:textId="77777777" w:rsidTr="00DE694D">
        <w:tc>
          <w:tcPr>
            <w:tcW w:w="4414" w:type="dxa"/>
          </w:tcPr>
          <w:p w14:paraId="353A3400" w14:textId="2B693CA9" w:rsidR="00822CB3" w:rsidRPr="002868CD" w:rsidRDefault="00822CB3" w:rsidP="006F510E">
            <w:pPr>
              <w:tabs>
                <w:tab w:val="left" w:pos="1628"/>
              </w:tabs>
              <w:rPr>
                <w:rFonts w:ascii="Century Gothic" w:hAnsi="Century Gothic"/>
                <w:szCs w:val="20"/>
              </w:rPr>
            </w:pPr>
            <w:r w:rsidRPr="002868CD">
              <w:rPr>
                <w:rFonts w:ascii="Century Gothic" w:hAnsi="Century Gothic"/>
                <w:szCs w:val="20"/>
              </w:rPr>
              <w:t>Estudios, diseños y proyectos requeridos</w:t>
            </w:r>
          </w:p>
        </w:tc>
        <w:tc>
          <w:tcPr>
            <w:tcW w:w="4414" w:type="dxa"/>
          </w:tcPr>
          <w:p w14:paraId="14E9A424" w14:textId="5AFA29D0" w:rsidR="00822CB3" w:rsidRPr="002868CD" w:rsidRDefault="00822CB3" w:rsidP="006F510E">
            <w:pPr>
              <w:tabs>
                <w:tab w:val="left" w:pos="1628"/>
              </w:tabs>
              <w:rPr>
                <w:rFonts w:ascii="Century Gothic" w:hAnsi="Century Gothic"/>
                <w:szCs w:val="20"/>
              </w:rPr>
            </w:pPr>
            <w:r w:rsidRPr="002868CD">
              <w:rPr>
                <w:rFonts w:ascii="Century Gothic" w:hAnsi="Century Gothic"/>
                <w:szCs w:val="20"/>
              </w:rPr>
              <w:t xml:space="preserve">Cuando el objeto de la contratación incluya la realización de una obra, previo al inicio del proceso de selección, el Municipio de </w:t>
            </w:r>
            <w:r w:rsidR="00856B07" w:rsidRPr="002868CD">
              <w:rPr>
                <w:rFonts w:ascii="Century Gothic" w:hAnsi="Century Gothic"/>
                <w:szCs w:val="20"/>
              </w:rPr>
              <w:t>Santa Rosa de Viterbo</w:t>
            </w:r>
            <w:r w:rsidRPr="002868CD">
              <w:rPr>
                <w:rFonts w:ascii="Century Gothic" w:hAnsi="Century Gothic"/>
                <w:szCs w:val="20"/>
              </w:rPr>
              <w:t xml:space="preserve"> deberá contar con los estudios y diseños que permitan establecer la viabilidad del proyecto y su impacto social, económico y ambiental.</w:t>
            </w:r>
          </w:p>
        </w:tc>
      </w:tr>
      <w:tr w:rsidR="00822CB3" w:rsidRPr="002868CD" w14:paraId="01D447F5" w14:textId="77777777" w:rsidTr="00DE694D">
        <w:tc>
          <w:tcPr>
            <w:tcW w:w="4414" w:type="dxa"/>
          </w:tcPr>
          <w:p w14:paraId="68EB971E" w14:textId="26A6FD40" w:rsidR="00822CB3" w:rsidRPr="002868CD" w:rsidRDefault="00822CB3" w:rsidP="006F510E">
            <w:pPr>
              <w:tabs>
                <w:tab w:val="left" w:pos="1628"/>
              </w:tabs>
              <w:rPr>
                <w:rFonts w:ascii="Century Gothic" w:hAnsi="Century Gothic"/>
                <w:szCs w:val="20"/>
              </w:rPr>
            </w:pPr>
            <w:r w:rsidRPr="002868CD">
              <w:rPr>
                <w:rFonts w:ascii="Century Gothic" w:hAnsi="Century Gothic"/>
                <w:szCs w:val="20"/>
              </w:rPr>
              <w:t>Aviso de convocatoria</w:t>
            </w:r>
          </w:p>
        </w:tc>
        <w:tc>
          <w:tcPr>
            <w:tcW w:w="4414" w:type="dxa"/>
          </w:tcPr>
          <w:p w14:paraId="7580BE34" w14:textId="77777777" w:rsidR="00822CB3" w:rsidRPr="002868CD" w:rsidRDefault="00822CB3" w:rsidP="006F510E">
            <w:pPr>
              <w:tabs>
                <w:tab w:val="left" w:pos="1628"/>
              </w:tabs>
              <w:rPr>
                <w:rFonts w:ascii="Century Gothic" w:hAnsi="Century Gothic"/>
                <w:szCs w:val="20"/>
              </w:rPr>
            </w:pPr>
            <w:r w:rsidRPr="002868CD">
              <w:rPr>
                <w:rFonts w:ascii="Century Gothic" w:hAnsi="Century Gothic"/>
                <w:szCs w:val="20"/>
              </w:rPr>
              <w:t>El aviso de convocatoria para participar en un proceso de contratación debe contener la siguiente información:</w:t>
            </w:r>
          </w:p>
          <w:p w14:paraId="2B5F416C" w14:textId="3B10E5DD" w:rsidR="00822CB3" w:rsidRPr="002868CD" w:rsidRDefault="00822CB3" w:rsidP="00822CB3">
            <w:pPr>
              <w:pStyle w:val="Prrafodelista"/>
              <w:numPr>
                <w:ilvl w:val="0"/>
                <w:numId w:val="12"/>
              </w:numPr>
              <w:tabs>
                <w:tab w:val="left" w:pos="1628"/>
              </w:tabs>
              <w:spacing w:after="0"/>
              <w:rPr>
                <w:rFonts w:ascii="Century Gothic" w:hAnsi="Century Gothic"/>
                <w:sz w:val="20"/>
                <w:szCs w:val="20"/>
              </w:rPr>
            </w:pPr>
            <w:r w:rsidRPr="002868CD">
              <w:rPr>
                <w:rFonts w:ascii="Century Gothic" w:hAnsi="Century Gothic"/>
                <w:sz w:val="20"/>
                <w:szCs w:val="20"/>
              </w:rPr>
              <w:t xml:space="preserve">El nombre y dirección de la Alcaldía de </w:t>
            </w:r>
            <w:r w:rsidR="00856B07" w:rsidRPr="002868CD">
              <w:rPr>
                <w:rFonts w:ascii="Century Gothic" w:hAnsi="Century Gothic"/>
                <w:sz w:val="20"/>
                <w:szCs w:val="20"/>
              </w:rPr>
              <w:t>Santa Rosa de Viterbo</w:t>
            </w:r>
            <w:r w:rsidRPr="002868CD">
              <w:rPr>
                <w:rFonts w:ascii="Century Gothic" w:hAnsi="Century Gothic"/>
                <w:sz w:val="20"/>
                <w:szCs w:val="20"/>
              </w:rPr>
              <w:t>.</w:t>
            </w:r>
          </w:p>
          <w:p w14:paraId="3A3154D4" w14:textId="77777777" w:rsidR="00822CB3" w:rsidRPr="002868CD" w:rsidRDefault="00822CB3" w:rsidP="00822CB3">
            <w:pPr>
              <w:pStyle w:val="Prrafodelista"/>
              <w:numPr>
                <w:ilvl w:val="0"/>
                <w:numId w:val="12"/>
              </w:numPr>
              <w:tabs>
                <w:tab w:val="left" w:pos="1628"/>
              </w:tabs>
              <w:spacing w:after="0"/>
              <w:rPr>
                <w:rFonts w:ascii="Century Gothic" w:hAnsi="Century Gothic"/>
                <w:sz w:val="20"/>
                <w:szCs w:val="20"/>
              </w:rPr>
            </w:pPr>
            <w:r w:rsidRPr="002868CD">
              <w:rPr>
                <w:rFonts w:ascii="Century Gothic" w:hAnsi="Century Gothic"/>
                <w:sz w:val="20"/>
                <w:szCs w:val="20"/>
              </w:rPr>
              <w:t>La dirección, el correo electrónico y el teléfono en donde se atenderá a los interesados en el proceso de contratación, y la dirección y el correo electrónico en donde los proponentes deben presentar los documentos en desarrollo del proceso de contratación.</w:t>
            </w:r>
          </w:p>
          <w:p w14:paraId="5EFC25C6" w14:textId="77777777" w:rsidR="00822CB3" w:rsidRPr="002868CD" w:rsidRDefault="00822CB3" w:rsidP="00822CB3">
            <w:pPr>
              <w:pStyle w:val="Prrafodelista"/>
              <w:numPr>
                <w:ilvl w:val="0"/>
                <w:numId w:val="12"/>
              </w:numPr>
              <w:tabs>
                <w:tab w:val="left" w:pos="1628"/>
              </w:tabs>
              <w:spacing w:after="0"/>
              <w:rPr>
                <w:rFonts w:ascii="Century Gothic" w:hAnsi="Century Gothic"/>
                <w:sz w:val="20"/>
                <w:szCs w:val="20"/>
              </w:rPr>
            </w:pPr>
            <w:r w:rsidRPr="002868CD">
              <w:rPr>
                <w:rFonts w:ascii="Century Gothic" w:hAnsi="Century Gothic"/>
                <w:sz w:val="20"/>
                <w:szCs w:val="20"/>
              </w:rPr>
              <w:lastRenderedPageBreak/>
              <w:t>El objeto del contrato a celebrar, identificando las cantidades a adquirir.</w:t>
            </w:r>
          </w:p>
          <w:p w14:paraId="5581DCF0" w14:textId="77777777" w:rsidR="00822CB3" w:rsidRPr="002868CD" w:rsidRDefault="00822CB3" w:rsidP="00822CB3">
            <w:pPr>
              <w:pStyle w:val="Prrafodelista"/>
              <w:numPr>
                <w:ilvl w:val="0"/>
                <w:numId w:val="12"/>
              </w:numPr>
              <w:tabs>
                <w:tab w:val="left" w:pos="1628"/>
              </w:tabs>
              <w:spacing w:after="0"/>
              <w:rPr>
                <w:rFonts w:ascii="Century Gothic" w:hAnsi="Century Gothic"/>
                <w:sz w:val="20"/>
                <w:szCs w:val="20"/>
              </w:rPr>
            </w:pPr>
            <w:r w:rsidRPr="002868CD">
              <w:rPr>
                <w:rFonts w:ascii="Century Gothic" w:hAnsi="Century Gothic"/>
                <w:sz w:val="20"/>
                <w:szCs w:val="20"/>
              </w:rPr>
              <w:t>La modalidad de selección del contratista.</w:t>
            </w:r>
          </w:p>
          <w:p w14:paraId="0A9894A8" w14:textId="77777777" w:rsidR="00822CB3" w:rsidRPr="002868CD" w:rsidRDefault="00822CB3" w:rsidP="00822CB3">
            <w:pPr>
              <w:pStyle w:val="Prrafodelista"/>
              <w:numPr>
                <w:ilvl w:val="0"/>
                <w:numId w:val="12"/>
              </w:numPr>
              <w:tabs>
                <w:tab w:val="left" w:pos="1628"/>
              </w:tabs>
              <w:spacing w:after="0"/>
              <w:rPr>
                <w:rFonts w:ascii="Century Gothic" w:hAnsi="Century Gothic"/>
                <w:sz w:val="20"/>
                <w:szCs w:val="20"/>
              </w:rPr>
            </w:pPr>
            <w:r w:rsidRPr="002868CD">
              <w:rPr>
                <w:rFonts w:ascii="Century Gothic" w:hAnsi="Century Gothic"/>
                <w:sz w:val="20"/>
                <w:szCs w:val="20"/>
              </w:rPr>
              <w:t>El plazo estimado del contrato.</w:t>
            </w:r>
          </w:p>
          <w:p w14:paraId="49AB8D81" w14:textId="77777777" w:rsidR="00822CB3" w:rsidRPr="002868CD" w:rsidRDefault="00822CB3" w:rsidP="00822CB3">
            <w:pPr>
              <w:pStyle w:val="Prrafodelista"/>
              <w:numPr>
                <w:ilvl w:val="0"/>
                <w:numId w:val="12"/>
              </w:numPr>
              <w:tabs>
                <w:tab w:val="left" w:pos="1628"/>
              </w:tabs>
              <w:spacing w:after="0"/>
              <w:rPr>
                <w:rFonts w:ascii="Century Gothic" w:hAnsi="Century Gothic"/>
                <w:sz w:val="20"/>
                <w:szCs w:val="20"/>
              </w:rPr>
            </w:pPr>
            <w:r w:rsidRPr="002868CD">
              <w:rPr>
                <w:rFonts w:ascii="Century Gothic" w:hAnsi="Century Gothic"/>
                <w:sz w:val="20"/>
                <w:szCs w:val="20"/>
              </w:rPr>
              <w:t>La fecha límite en la cual los interesados deben presentar su oferta y el lugar y forma de presentación de la misma.</w:t>
            </w:r>
          </w:p>
          <w:p w14:paraId="3B31DC39" w14:textId="77777777" w:rsidR="00822CB3" w:rsidRPr="002868CD" w:rsidRDefault="00822CB3" w:rsidP="00822CB3">
            <w:pPr>
              <w:pStyle w:val="Prrafodelista"/>
              <w:numPr>
                <w:ilvl w:val="0"/>
                <w:numId w:val="12"/>
              </w:numPr>
              <w:tabs>
                <w:tab w:val="left" w:pos="1628"/>
              </w:tabs>
              <w:spacing w:after="0"/>
              <w:rPr>
                <w:rFonts w:ascii="Century Gothic" w:hAnsi="Century Gothic"/>
                <w:sz w:val="20"/>
                <w:szCs w:val="20"/>
              </w:rPr>
            </w:pPr>
            <w:r w:rsidRPr="002868CD">
              <w:rPr>
                <w:rFonts w:ascii="Century Gothic" w:hAnsi="Century Gothic"/>
                <w:sz w:val="20"/>
                <w:szCs w:val="20"/>
              </w:rPr>
              <w:t>El valor estimado del contrato y la manifestación expresa de que la entidad cuenta con la disponibilidad presupuestal.</w:t>
            </w:r>
          </w:p>
          <w:p w14:paraId="04EC46AD" w14:textId="77777777" w:rsidR="00822CB3" w:rsidRPr="002868CD" w:rsidRDefault="00822CB3" w:rsidP="00822CB3">
            <w:pPr>
              <w:pStyle w:val="Prrafodelista"/>
              <w:numPr>
                <w:ilvl w:val="0"/>
                <w:numId w:val="12"/>
              </w:numPr>
              <w:tabs>
                <w:tab w:val="left" w:pos="1628"/>
              </w:tabs>
              <w:spacing w:after="0"/>
              <w:rPr>
                <w:rFonts w:ascii="Century Gothic" w:hAnsi="Century Gothic"/>
                <w:sz w:val="20"/>
                <w:szCs w:val="20"/>
              </w:rPr>
            </w:pPr>
            <w:r w:rsidRPr="002868CD">
              <w:rPr>
                <w:rFonts w:ascii="Century Gothic" w:hAnsi="Century Gothic"/>
                <w:sz w:val="20"/>
                <w:szCs w:val="20"/>
              </w:rPr>
              <w:t>Mención de si la contratación está cobijada por un Acuerdo Comercial.</w:t>
            </w:r>
          </w:p>
          <w:p w14:paraId="21DBE3BD" w14:textId="77777777" w:rsidR="00822CB3" w:rsidRPr="002868CD" w:rsidRDefault="00822CB3" w:rsidP="00822CB3">
            <w:pPr>
              <w:pStyle w:val="Prrafodelista"/>
              <w:numPr>
                <w:ilvl w:val="0"/>
                <w:numId w:val="12"/>
              </w:numPr>
              <w:tabs>
                <w:tab w:val="left" w:pos="1628"/>
              </w:tabs>
              <w:spacing w:after="0"/>
              <w:rPr>
                <w:rFonts w:ascii="Century Gothic" w:hAnsi="Century Gothic"/>
                <w:sz w:val="20"/>
                <w:szCs w:val="20"/>
              </w:rPr>
            </w:pPr>
            <w:r w:rsidRPr="002868CD">
              <w:rPr>
                <w:rFonts w:ascii="Century Gothic" w:hAnsi="Century Gothic"/>
                <w:sz w:val="20"/>
                <w:szCs w:val="20"/>
              </w:rPr>
              <w:t xml:space="preserve">Mención de si la convocatoria es susceptible de ser limitada a </w:t>
            </w:r>
            <w:proofErr w:type="spellStart"/>
            <w:r w:rsidRPr="002868CD">
              <w:rPr>
                <w:rFonts w:ascii="Century Gothic" w:hAnsi="Century Gothic"/>
                <w:sz w:val="20"/>
                <w:szCs w:val="20"/>
              </w:rPr>
              <w:t>Mipyme</w:t>
            </w:r>
            <w:proofErr w:type="spellEnd"/>
            <w:r w:rsidRPr="002868CD">
              <w:rPr>
                <w:rFonts w:ascii="Century Gothic" w:hAnsi="Century Gothic"/>
                <w:sz w:val="20"/>
                <w:szCs w:val="20"/>
              </w:rPr>
              <w:t>.</w:t>
            </w:r>
          </w:p>
          <w:p w14:paraId="2AB80DEB" w14:textId="77777777" w:rsidR="00822CB3" w:rsidRPr="002868CD" w:rsidRDefault="00822CB3" w:rsidP="00822CB3">
            <w:pPr>
              <w:pStyle w:val="Prrafodelista"/>
              <w:numPr>
                <w:ilvl w:val="0"/>
                <w:numId w:val="12"/>
              </w:numPr>
              <w:tabs>
                <w:tab w:val="left" w:pos="1628"/>
              </w:tabs>
              <w:spacing w:after="0"/>
              <w:rPr>
                <w:rFonts w:ascii="Century Gothic" w:hAnsi="Century Gothic"/>
                <w:sz w:val="20"/>
                <w:szCs w:val="20"/>
              </w:rPr>
            </w:pPr>
            <w:r w:rsidRPr="002868CD">
              <w:rPr>
                <w:rFonts w:ascii="Century Gothic" w:hAnsi="Century Gothic"/>
                <w:sz w:val="20"/>
                <w:szCs w:val="20"/>
              </w:rPr>
              <w:t>Enumeración y breve descripción de las condiciones para participar en el Proceso de Contratación.</w:t>
            </w:r>
          </w:p>
          <w:p w14:paraId="451191A3" w14:textId="77777777" w:rsidR="00822CB3" w:rsidRPr="002868CD" w:rsidRDefault="00822CB3" w:rsidP="00822CB3">
            <w:pPr>
              <w:pStyle w:val="Prrafodelista"/>
              <w:numPr>
                <w:ilvl w:val="0"/>
                <w:numId w:val="12"/>
              </w:numPr>
              <w:tabs>
                <w:tab w:val="left" w:pos="1628"/>
              </w:tabs>
              <w:spacing w:after="0"/>
              <w:rPr>
                <w:rFonts w:ascii="Century Gothic" w:hAnsi="Century Gothic"/>
                <w:sz w:val="20"/>
                <w:szCs w:val="20"/>
              </w:rPr>
            </w:pPr>
            <w:r w:rsidRPr="002868CD">
              <w:rPr>
                <w:rFonts w:ascii="Century Gothic" w:hAnsi="Century Gothic"/>
                <w:sz w:val="20"/>
                <w:szCs w:val="20"/>
              </w:rPr>
              <w:t>Indicar si en el proceso de contratación hay lugar a precalificación.</w:t>
            </w:r>
          </w:p>
          <w:p w14:paraId="3D315060" w14:textId="77777777" w:rsidR="00822CB3" w:rsidRPr="002868CD" w:rsidRDefault="00822CB3" w:rsidP="00822CB3">
            <w:pPr>
              <w:pStyle w:val="Prrafodelista"/>
              <w:numPr>
                <w:ilvl w:val="0"/>
                <w:numId w:val="12"/>
              </w:numPr>
              <w:tabs>
                <w:tab w:val="left" w:pos="1628"/>
              </w:tabs>
              <w:spacing w:after="0"/>
              <w:rPr>
                <w:rFonts w:ascii="Century Gothic" w:hAnsi="Century Gothic"/>
                <w:sz w:val="20"/>
                <w:szCs w:val="20"/>
              </w:rPr>
            </w:pPr>
            <w:r w:rsidRPr="002868CD">
              <w:rPr>
                <w:rFonts w:ascii="Century Gothic" w:hAnsi="Century Gothic"/>
                <w:sz w:val="20"/>
                <w:szCs w:val="20"/>
              </w:rPr>
              <w:t>El cronograma.</w:t>
            </w:r>
          </w:p>
          <w:p w14:paraId="66A8FB18" w14:textId="77777777" w:rsidR="00822CB3" w:rsidRPr="002868CD" w:rsidRDefault="00822CB3" w:rsidP="00822CB3">
            <w:pPr>
              <w:pStyle w:val="Prrafodelista"/>
              <w:numPr>
                <w:ilvl w:val="0"/>
                <w:numId w:val="12"/>
              </w:numPr>
              <w:tabs>
                <w:tab w:val="left" w:pos="1628"/>
              </w:tabs>
              <w:spacing w:after="0"/>
              <w:rPr>
                <w:rFonts w:ascii="Century Gothic" w:hAnsi="Century Gothic"/>
                <w:sz w:val="20"/>
                <w:szCs w:val="20"/>
              </w:rPr>
            </w:pPr>
            <w:r w:rsidRPr="002868CD">
              <w:rPr>
                <w:rFonts w:ascii="Century Gothic" w:hAnsi="Century Gothic"/>
                <w:sz w:val="20"/>
                <w:szCs w:val="20"/>
              </w:rPr>
              <w:t>La forma como los interesados pueden consultar los documentos del proceso.</w:t>
            </w:r>
          </w:p>
          <w:p w14:paraId="359ED73A" w14:textId="6D3060F9" w:rsidR="00822CB3" w:rsidRPr="002868CD" w:rsidRDefault="00822CB3" w:rsidP="00822CB3">
            <w:pPr>
              <w:tabs>
                <w:tab w:val="left" w:pos="1628"/>
              </w:tabs>
              <w:rPr>
                <w:rFonts w:ascii="Century Gothic" w:hAnsi="Century Gothic"/>
                <w:szCs w:val="20"/>
              </w:rPr>
            </w:pPr>
            <w:r w:rsidRPr="002868CD">
              <w:rPr>
                <w:rFonts w:ascii="Century Gothic" w:hAnsi="Century Gothic"/>
                <w:szCs w:val="20"/>
              </w:rPr>
              <w:t xml:space="preserve">Dicho documento debe ser elaborado y publicado en </w:t>
            </w:r>
            <w:r w:rsidR="00856B07" w:rsidRPr="002868CD">
              <w:rPr>
                <w:rFonts w:ascii="Century Gothic" w:hAnsi="Century Gothic"/>
                <w:szCs w:val="20"/>
              </w:rPr>
              <w:t>Secop</w:t>
            </w:r>
            <w:r w:rsidRPr="002868CD">
              <w:rPr>
                <w:rFonts w:ascii="Century Gothic" w:hAnsi="Century Gothic"/>
                <w:szCs w:val="20"/>
              </w:rPr>
              <w:t xml:space="preserve"> por el Secretario de Gobierno de contratación con el apoyo de su equipo de profesionales, previo a la publicación del proyecto de pliego de condiciones y demás documentos.</w:t>
            </w:r>
          </w:p>
          <w:p w14:paraId="7419E523" w14:textId="77777777" w:rsidR="00822CB3" w:rsidRPr="002868CD" w:rsidRDefault="00822CB3" w:rsidP="00822CB3">
            <w:pPr>
              <w:tabs>
                <w:tab w:val="left" w:pos="1628"/>
              </w:tabs>
              <w:rPr>
                <w:rFonts w:ascii="Century Gothic" w:hAnsi="Century Gothic"/>
                <w:szCs w:val="20"/>
              </w:rPr>
            </w:pPr>
            <w:r w:rsidRPr="002868CD">
              <w:rPr>
                <w:rFonts w:ascii="Century Gothic" w:hAnsi="Century Gothic"/>
                <w:szCs w:val="20"/>
              </w:rPr>
              <w:t xml:space="preserve">El aviso de convocatoria se publicará en el Secop en los términos y plazos definidos por el numeral 3 del artículo 30 de la ley 80 de 1993.  </w:t>
            </w:r>
          </w:p>
          <w:p w14:paraId="31115AC7" w14:textId="2C4F2A63" w:rsidR="00822CB3" w:rsidRPr="002868CD" w:rsidRDefault="00822CB3" w:rsidP="00822CB3">
            <w:pPr>
              <w:tabs>
                <w:tab w:val="left" w:pos="1628"/>
              </w:tabs>
              <w:rPr>
                <w:rFonts w:ascii="Century Gothic" w:hAnsi="Century Gothic"/>
                <w:szCs w:val="20"/>
              </w:rPr>
            </w:pPr>
            <w:r w:rsidRPr="002868CD">
              <w:rPr>
                <w:rFonts w:ascii="Century Gothic" w:hAnsi="Century Gothic"/>
                <w:szCs w:val="20"/>
              </w:rPr>
              <w:t xml:space="preserve">El aviso de convocatoria no se requiere en los procesos adelantados bajo las modalidades de mínima cuantía y contratación directa.  </w:t>
            </w:r>
          </w:p>
        </w:tc>
      </w:tr>
      <w:tr w:rsidR="00822CB3" w:rsidRPr="002868CD" w14:paraId="24C702A1" w14:textId="77777777" w:rsidTr="00DE694D">
        <w:tc>
          <w:tcPr>
            <w:tcW w:w="4414" w:type="dxa"/>
          </w:tcPr>
          <w:p w14:paraId="58A4D668" w14:textId="4496B22B" w:rsidR="00822CB3" w:rsidRPr="002868CD" w:rsidRDefault="00822CB3" w:rsidP="006F510E">
            <w:pPr>
              <w:tabs>
                <w:tab w:val="left" w:pos="1628"/>
              </w:tabs>
              <w:rPr>
                <w:rFonts w:ascii="Century Gothic" w:hAnsi="Century Gothic"/>
                <w:szCs w:val="20"/>
              </w:rPr>
            </w:pPr>
            <w:r w:rsidRPr="002868CD">
              <w:rPr>
                <w:rFonts w:ascii="Century Gothic" w:hAnsi="Century Gothic"/>
                <w:szCs w:val="20"/>
              </w:rPr>
              <w:lastRenderedPageBreak/>
              <w:t>Proyecto pliego de condiciones o pliego definitivo</w:t>
            </w:r>
          </w:p>
        </w:tc>
        <w:tc>
          <w:tcPr>
            <w:tcW w:w="4414" w:type="dxa"/>
          </w:tcPr>
          <w:p w14:paraId="3E111950" w14:textId="77777777" w:rsidR="00CB1C27" w:rsidRPr="002868CD" w:rsidRDefault="00CB1C27" w:rsidP="006F510E">
            <w:pPr>
              <w:tabs>
                <w:tab w:val="left" w:pos="1628"/>
              </w:tabs>
              <w:rPr>
                <w:rFonts w:ascii="Century Gothic" w:hAnsi="Century Gothic"/>
                <w:szCs w:val="20"/>
              </w:rPr>
            </w:pPr>
            <w:r w:rsidRPr="002868CD">
              <w:rPr>
                <w:rFonts w:ascii="Century Gothic" w:hAnsi="Century Gothic"/>
                <w:szCs w:val="20"/>
              </w:rPr>
              <w:t>Secretario de Gobierno</w:t>
            </w:r>
            <w:r w:rsidR="00822CB3" w:rsidRPr="002868CD">
              <w:rPr>
                <w:rFonts w:ascii="Century Gothic" w:hAnsi="Century Gothic"/>
                <w:szCs w:val="20"/>
              </w:rPr>
              <w:t xml:space="preserve"> de Contratación con el apoyo de su equipo de profesionales diligenciara el proyecto de pliego de condiciones o pliego electrónico definitivo electrónico el cual debe contener el mínimo de información definida en los artículos 2.2.1.1.1.6.2., 2.2.1.1.1.6.4 y 2.2.1.1.2.1.3. del </w:t>
            </w:r>
            <w:r w:rsidR="00822CB3" w:rsidRPr="002868CD">
              <w:rPr>
                <w:rFonts w:ascii="Century Gothic" w:hAnsi="Century Gothic"/>
                <w:szCs w:val="20"/>
              </w:rPr>
              <w:lastRenderedPageBreak/>
              <w:t>Decreto 1082 de 2015, lo anterior con fundamento en los criterios establecidos por el funcionario líder de la necesidad en el estudio y demás documentos previos.</w:t>
            </w:r>
          </w:p>
          <w:p w14:paraId="1EEBB7DA" w14:textId="77777777" w:rsidR="00CB1C27" w:rsidRPr="002868CD" w:rsidRDefault="00822CB3" w:rsidP="006F510E">
            <w:pPr>
              <w:tabs>
                <w:tab w:val="left" w:pos="1628"/>
              </w:tabs>
              <w:rPr>
                <w:rFonts w:ascii="Century Gothic" w:hAnsi="Century Gothic"/>
                <w:szCs w:val="20"/>
              </w:rPr>
            </w:pPr>
            <w:r w:rsidRPr="002868CD">
              <w:rPr>
                <w:rFonts w:ascii="Century Gothic" w:hAnsi="Century Gothic"/>
                <w:szCs w:val="20"/>
              </w:rPr>
              <w:t xml:space="preserve">Los pliegos de condiciones electrónicos están compuestos por dos partes, a saber:  </w:t>
            </w:r>
          </w:p>
          <w:p w14:paraId="35C3E014" w14:textId="77777777" w:rsidR="00CB1C27" w:rsidRPr="002868CD" w:rsidRDefault="00822CB3" w:rsidP="00CB1C27">
            <w:pPr>
              <w:pStyle w:val="Prrafodelista"/>
              <w:numPr>
                <w:ilvl w:val="0"/>
                <w:numId w:val="13"/>
              </w:numPr>
              <w:tabs>
                <w:tab w:val="left" w:pos="1628"/>
              </w:tabs>
              <w:spacing w:after="0"/>
              <w:rPr>
                <w:rFonts w:ascii="Century Gothic" w:hAnsi="Century Gothic"/>
                <w:sz w:val="20"/>
                <w:szCs w:val="20"/>
              </w:rPr>
            </w:pPr>
            <w:r w:rsidRPr="002868CD">
              <w:rPr>
                <w:rFonts w:ascii="Century Gothic" w:hAnsi="Century Gothic"/>
                <w:sz w:val="20"/>
                <w:szCs w:val="20"/>
              </w:rPr>
              <w:t>Formulario con campos tipo.</w:t>
            </w:r>
          </w:p>
          <w:p w14:paraId="0AB59F4E" w14:textId="77777777" w:rsidR="00CB1C27" w:rsidRPr="002868CD" w:rsidRDefault="00822CB3" w:rsidP="00CB1C27">
            <w:pPr>
              <w:pStyle w:val="Prrafodelista"/>
              <w:numPr>
                <w:ilvl w:val="0"/>
                <w:numId w:val="13"/>
              </w:numPr>
              <w:tabs>
                <w:tab w:val="left" w:pos="1628"/>
              </w:tabs>
              <w:spacing w:after="0"/>
              <w:rPr>
                <w:rFonts w:ascii="Century Gothic" w:hAnsi="Century Gothic"/>
                <w:sz w:val="20"/>
                <w:szCs w:val="20"/>
              </w:rPr>
            </w:pPr>
            <w:r w:rsidRPr="002868CD">
              <w:rPr>
                <w:rFonts w:ascii="Century Gothic" w:hAnsi="Century Gothic"/>
                <w:sz w:val="20"/>
                <w:szCs w:val="20"/>
              </w:rPr>
              <w:t xml:space="preserve">Sección para adjuntar documentos </w:t>
            </w:r>
          </w:p>
          <w:p w14:paraId="46C23DBB" w14:textId="34B55EC9" w:rsidR="00822CB3" w:rsidRPr="002868CD" w:rsidRDefault="00822CB3" w:rsidP="00CB1C27">
            <w:pPr>
              <w:tabs>
                <w:tab w:val="left" w:pos="1628"/>
              </w:tabs>
              <w:rPr>
                <w:rFonts w:ascii="Century Gothic" w:hAnsi="Century Gothic"/>
                <w:szCs w:val="20"/>
              </w:rPr>
            </w:pPr>
            <w:r w:rsidRPr="002868CD">
              <w:rPr>
                <w:rFonts w:ascii="Century Gothic" w:hAnsi="Century Gothic"/>
                <w:szCs w:val="20"/>
              </w:rPr>
              <w:t xml:space="preserve">Los formularios de los pliegos electrónicos abarcan la mayoría de los contenidos mínimos que debe contener un pliego de condiciones, con excepción del análisis de riesgos, las causales de rechazo, la minuta del Contrato y los términos supervisión o interventoría entre otros, los cuales al igual que los demás componentes que la Entidad considere conveniente incluir en su autonomía, pueden incluirse en la sección para adjuntar documentos, mediante documento en </w:t>
            </w:r>
            <w:proofErr w:type="spellStart"/>
            <w:r w:rsidRPr="002868CD">
              <w:rPr>
                <w:rFonts w:ascii="Century Gothic" w:hAnsi="Century Gothic"/>
                <w:szCs w:val="20"/>
              </w:rPr>
              <w:t>pdf</w:t>
            </w:r>
            <w:proofErr w:type="spellEnd"/>
            <w:r w:rsidR="00CB1C27" w:rsidRPr="002868CD">
              <w:rPr>
                <w:rFonts w:ascii="Century Gothic" w:hAnsi="Century Gothic"/>
                <w:szCs w:val="20"/>
              </w:rPr>
              <w:t>.</w:t>
            </w:r>
          </w:p>
        </w:tc>
      </w:tr>
      <w:tr w:rsidR="00CB1C27" w:rsidRPr="002868CD" w14:paraId="637F408A" w14:textId="77777777" w:rsidTr="00DE694D">
        <w:tc>
          <w:tcPr>
            <w:tcW w:w="4414" w:type="dxa"/>
          </w:tcPr>
          <w:p w14:paraId="6E5B5FE1" w14:textId="4BA344EE" w:rsidR="00CB1C27" w:rsidRPr="002868CD" w:rsidRDefault="00CB1C27" w:rsidP="006F510E">
            <w:pPr>
              <w:tabs>
                <w:tab w:val="left" w:pos="1628"/>
              </w:tabs>
              <w:rPr>
                <w:rFonts w:ascii="Century Gothic" w:hAnsi="Century Gothic"/>
                <w:szCs w:val="20"/>
              </w:rPr>
            </w:pPr>
            <w:r w:rsidRPr="002868CD">
              <w:rPr>
                <w:rFonts w:ascii="Century Gothic" w:hAnsi="Century Gothic"/>
                <w:szCs w:val="20"/>
              </w:rPr>
              <w:lastRenderedPageBreak/>
              <w:t>Observaciones al proyecto de pliego de condiciones</w:t>
            </w:r>
          </w:p>
        </w:tc>
        <w:tc>
          <w:tcPr>
            <w:tcW w:w="4414" w:type="dxa"/>
          </w:tcPr>
          <w:p w14:paraId="4D310928" w14:textId="0650D356" w:rsidR="00CB1C27" w:rsidRPr="002868CD" w:rsidRDefault="00CB1C27" w:rsidP="006F510E">
            <w:pPr>
              <w:tabs>
                <w:tab w:val="left" w:pos="1628"/>
              </w:tabs>
              <w:rPr>
                <w:rFonts w:ascii="Century Gothic" w:hAnsi="Century Gothic"/>
                <w:szCs w:val="20"/>
              </w:rPr>
            </w:pPr>
            <w:r w:rsidRPr="002868CD">
              <w:rPr>
                <w:rFonts w:ascii="Century Gothic" w:hAnsi="Century Gothic"/>
                <w:szCs w:val="20"/>
              </w:rPr>
              <w:t xml:space="preserve">Los interesados pueden hacer comentarios al proyecto de pliego de condiciones a partir de su fecha de publicación de los mismos únicamente a través de la plataforma </w:t>
            </w:r>
            <w:proofErr w:type="spellStart"/>
            <w:r w:rsidR="00856B07" w:rsidRPr="002868CD">
              <w:rPr>
                <w:rFonts w:ascii="Century Gothic" w:hAnsi="Century Gothic"/>
                <w:szCs w:val="20"/>
              </w:rPr>
              <w:t>secop</w:t>
            </w:r>
            <w:proofErr w:type="spellEnd"/>
            <w:r w:rsidRPr="002868CD">
              <w:rPr>
                <w:rFonts w:ascii="Century Gothic" w:hAnsi="Century Gothic"/>
                <w:szCs w:val="20"/>
              </w:rPr>
              <w:t xml:space="preserve"> en la sección dispuesta en la plataforma para dicho fin.  Licitación pública: en el término de diez (10) días hábiles.</w:t>
            </w:r>
          </w:p>
          <w:p w14:paraId="5ADB1C8E" w14:textId="77777777" w:rsidR="00CB1C27" w:rsidRPr="002868CD" w:rsidRDefault="00CB1C27" w:rsidP="006F510E">
            <w:pPr>
              <w:tabs>
                <w:tab w:val="left" w:pos="1628"/>
              </w:tabs>
              <w:rPr>
                <w:rFonts w:ascii="Century Gothic" w:hAnsi="Century Gothic"/>
                <w:szCs w:val="20"/>
              </w:rPr>
            </w:pPr>
            <w:r w:rsidRPr="002868CD">
              <w:rPr>
                <w:rFonts w:ascii="Century Gothic" w:hAnsi="Century Gothic"/>
                <w:szCs w:val="20"/>
              </w:rPr>
              <w:t>Selección abreviada y concurso de méritos: cinco (05) días hábiles.</w:t>
            </w:r>
          </w:p>
          <w:p w14:paraId="427A28E2" w14:textId="4C0BE380" w:rsidR="00CB1C27" w:rsidRPr="002868CD" w:rsidRDefault="00CB1C27" w:rsidP="006F510E">
            <w:pPr>
              <w:tabs>
                <w:tab w:val="left" w:pos="1628"/>
              </w:tabs>
              <w:rPr>
                <w:rFonts w:ascii="Century Gothic" w:hAnsi="Century Gothic"/>
                <w:szCs w:val="20"/>
              </w:rPr>
            </w:pPr>
            <w:r w:rsidRPr="002868CD">
              <w:rPr>
                <w:rFonts w:ascii="Century Gothic" w:hAnsi="Century Gothic"/>
                <w:szCs w:val="20"/>
              </w:rPr>
              <w:t xml:space="preserve">Dichas observaciones deberán ser resueltas por el comité asesor y evaluador y publicadas en la plataforma </w:t>
            </w:r>
            <w:proofErr w:type="spellStart"/>
            <w:r w:rsidR="00856B07" w:rsidRPr="002868CD">
              <w:rPr>
                <w:rFonts w:ascii="Century Gothic" w:hAnsi="Century Gothic"/>
                <w:szCs w:val="20"/>
              </w:rPr>
              <w:t>secop</w:t>
            </w:r>
            <w:proofErr w:type="spellEnd"/>
          </w:p>
        </w:tc>
      </w:tr>
      <w:tr w:rsidR="00CB1C27" w:rsidRPr="002868CD" w14:paraId="38FE4306" w14:textId="77777777" w:rsidTr="00DE694D">
        <w:tc>
          <w:tcPr>
            <w:tcW w:w="4414" w:type="dxa"/>
          </w:tcPr>
          <w:p w14:paraId="5061A694" w14:textId="1B8C56A8" w:rsidR="00CB1C27" w:rsidRPr="002868CD" w:rsidRDefault="00CB1C27" w:rsidP="006F510E">
            <w:pPr>
              <w:tabs>
                <w:tab w:val="left" w:pos="1628"/>
              </w:tabs>
              <w:rPr>
                <w:rFonts w:ascii="Century Gothic" w:hAnsi="Century Gothic"/>
                <w:szCs w:val="20"/>
              </w:rPr>
            </w:pPr>
            <w:r w:rsidRPr="002868CD">
              <w:rPr>
                <w:rFonts w:ascii="Century Gothic" w:hAnsi="Century Gothic"/>
                <w:szCs w:val="20"/>
              </w:rPr>
              <w:t>Modificación al Pliego de condiciones</w:t>
            </w:r>
          </w:p>
        </w:tc>
        <w:tc>
          <w:tcPr>
            <w:tcW w:w="4414" w:type="dxa"/>
          </w:tcPr>
          <w:p w14:paraId="0B8A537F" w14:textId="77777777" w:rsidR="00CB1C27" w:rsidRPr="002868CD" w:rsidRDefault="00CB1C27" w:rsidP="006F510E">
            <w:pPr>
              <w:tabs>
                <w:tab w:val="left" w:pos="1628"/>
              </w:tabs>
              <w:rPr>
                <w:rFonts w:ascii="Century Gothic" w:hAnsi="Century Gothic"/>
                <w:szCs w:val="20"/>
              </w:rPr>
            </w:pPr>
            <w:r w:rsidRPr="002868CD">
              <w:rPr>
                <w:rFonts w:ascii="Century Gothic" w:hAnsi="Century Gothic"/>
                <w:szCs w:val="20"/>
              </w:rPr>
              <w:t xml:space="preserve">Conforme a lo dispuesto en el artículo 2.2.1.1.2.2.1.  del Decreto 1082 de 2015 la entidad a través del </w:t>
            </w:r>
            <w:proofErr w:type="gramStart"/>
            <w:r w:rsidRPr="002868CD">
              <w:rPr>
                <w:rFonts w:ascii="Century Gothic" w:hAnsi="Century Gothic"/>
                <w:szCs w:val="20"/>
              </w:rPr>
              <w:t>Director</w:t>
            </w:r>
            <w:proofErr w:type="gramEnd"/>
            <w:r w:rsidRPr="002868CD">
              <w:rPr>
                <w:rFonts w:ascii="Century Gothic" w:hAnsi="Century Gothic"/>
                <w:szCs w:val="20"/>
              </w:rPr>
              <w:t xml:space="preserve"> (a) administrativo(a) de contratación puede modificar el pliego de condiciones electrónico a través de las adendas expedidas antes del vencimiento del plazo para presentar las ofertas.</w:t>
            </w:r>
          </w:p>
          <w:p w14:paraId="4D405B60" w14:textId="74EF25EC" w:rsidR="00CB1C27" w:rsidRPr="002868CD" w:rsidRDefault="00CB1C27" w:rsidP="006F510E">
            <w:pPr>
              <w:tabs>
                <w:tab w:val="left" w:pos="1628"/>
              </w:tabs>
              <w:rPr>
                <w:rFonts w:ascii="Century Gothic" w:hAnsi="Century Gothic"/>
                <w:szCs w:val="20"/>
              </w:rPr>
            </w:pPr>
            <w:r w:rsidRPr="002868CD">
              <w:rPr>
                <w:rFonts w:ascii="Century Gothic" w:hAnsi="Century Gothic"/>
                <w:szCs w:val="20"/>
              </w:rPr>
              <w:t xml:space="preserve">Las adendas se podrán expedir hasta antes de cierre del proceso. Cuando las modificaciones realizadas ameriten, la entidad extenderá el término del cierre para que los proponentes cuenten con el tiempo </w:t>
            </w:r>
            <w:r w:rsidR="00993A41" w:rsidRPr="002868CD">
              <w:rPr>
                <w:rFonts w:ascii="Century Gothic" w:hAnsi="Century Gothic"/>
                <w:szCs w:val="20"/>
              </w:rPr>
              <w:t xml:space="preserve">suficiente que les permita ajustar sus propuestas. La entidad podrá extender mediante adenda, las etapas previstas con posterioridad al cierre del proceso a </w:t>
            </w:r>
            <w:r w:rsidR="00993A41" w:rsidRPr="002868CD">
              <w:rPr>
                <w:rFonts w:ascii="Century Gothic" w:hAnsi="Century Gothic"/>
                <w:szCs w:val="20"/>
              </w:rPr>
              <w:lastRenderedPageBreak/>
              <w:t>excepción de procedimiento de Mínima Cuantía.</w:t>
            </w:r>
          </w:p>
        </w:tc>
      </w:tr>
      <w:tr w:rsidR="00993A41" w:rsidRPr="002868CD" w14:paraId="63F385CC" w14:textId="77777777" w:rsidTr="00DE694D">
        <w:tc>
          <w:tcPr>
            <w:tcW w:w="4414" w:type="dxa"/>
          </w:tcPr>
          <w:p w14:paraId="5ACCE8AD" w14:textId="3B812510" w:rsidR="00993A41" w:rsidRPr="002868CD" w:rsidRDefault="00993A41" w:rsidP="006F510E">
            <w:pPr>
              <w:tabs>
                <w:tab w:val="left" w:pos="1628"/>
              </w:tabs>
              <w:rPr>
                <w:rFonts w:ascii="Century Gothic" w:hAnsi="Century Gothic"/>
                <w:szCs w:val="20"/>
              </w:rPr>
            </w:pPr>
            <w:r w:rsidRPr="002868CD">
              <w:rPr>
                <w:rFonts w:ascii="Century Gothic" w:hAnsi="Century Gothic"/>
                <w:szCs w:val="20"/>
              </w:rPr>
              <w:lastRenderedPageBreak/>
              <w:t xml:space="preserve">Solicitud limitación de la convocatoria a </w:t>
            </w:r>
            <w:proofErr w:type="spellStart"/>
            <w:r w:rsidRPr="002868CD">
              <w:rPr>
                <w:rFonts w:ascii="Century Gothic" w:hAnsi="Century Gothic"/>
                <w:szCs w:val="20"/>
              </w:rPr>
              <w:t>Mipymes</w:t>
            </w:r>
            <w:proofErr w:type="spellEnd"/>
            <w:r w:rsidRPr="002868CD">
              <w:rPr>
                <w:rFonts w:ascii="Century Gothic" w:hAnsi="Century Gothic"/>
                <w:szCs w:val="20"/>
              </w:rPr>
              <w:t>.</w:t>
            </w:r>
          </w:p>
        </w:tc>
        <w:tc>
          <w:tcPr>
            <w:tcW w:w="4414" w:type="dxa"/>
          </w:tcPr>
          <w:p w14:paraId="02070FBD" w14:textId="283DB0E5" w:rsidR="00993A41" w:rsidRPr="002868CD" w:rsidRDefault="00993A41" w:rsidP="006F510E">
            <w:pPr>
              <w:tabs>
                <w:tab w:val="left" w:pos="1628"/>
              </w:tabs>
              <w:rPr>
                <w:rFonts w:ascii="Century Gothic" w:hAnsi="Century Gothic"/>
                <w:szCs w:val="20"/>
              </w:rPr>
            </w:pPr>
            <w:r w:rsidRPr="002868CD">
              <w:rPr>
                <w:rFonts w:ascii="Century Gothic" w:hAnsi="Century Gothic"/>
                <w:szCs w:val="20"/>
              </w:rPr>
              <w:t xml:space="preserve">Los interesados podrán presentar observaciones respecto de la invitación y solicitar que la convocatoria sea limitada a MiPymes conforme a los artículos 2.2.1.2.4.2.2 al 2.2.1.2.4.2.4 del Decreto 1082 de 2015 modificado por la ley 2069 de 2020 y reglamentados por el Decreto 1082 de 2015. Siempre que el presupuesto del Proceso de Contratación sea menor a ciento veinticinco mil dólares de los Estados Unidos de América (US$125.000), liquidados con la tasa de cambio que para el efecto determina cada dos años el Ministerio de Comercio, Industria y Turismo.  </w:t>
            </w:r>
            <w:r w:rsidR="00754097" w:rsidRPr="002868CD">
              <w:rPr>
                <w:rFonts w:ascii="Century Gothic" w:hAnsi="Century Gothic"/>
                <w:szCs w:val="20"/>
              </w:rPr>
              <w:t xml:space="preserve">Y se hayan recibido por lo menos dos (2) MiPymes colombianas para limitar la convocatoria a MiPymes colombianas. </w:t>
            </w:r>
          </w:p>
        </w:tc>
      </w:tr>
      <w:tr w:rsidR="00754097" w:rsidRPr="002868CD" w14:paraId="7D11C0EB" w14:textId="77777777" w:rsidTr="00DE694D">
        <w:tc>
          <w:tcPr>
            <w:tcW w:w="4414" w:type="dxa"/>
          </w:tcPr>
          <w:p w14:paraId="3312A3BA" w14:textId="683D5637" w:rsidR="00754097" w:rsidRPr="002868CD" w:rsidRDefault="00754097" w:rsidP="006F510E">
            <w:pPr>
              <w:tabs>
                <w:tab w:val="left" w:pos="1628"/>
              </w:tabs>
              <w:rPr>
                <w:rFonts w:ascii="Century Gothic" w:hAnsi="Century Gothic"/>
                <w:szCs w:val="20"/>
              </w:rPr>
            </w:pPr>
            <w:r w:rsidRPr="002868CD">
              <w:rPr>
                <w:rFonts w:ascii="Century Gothic" w:hAnsi="Century Gothic"/>
                <w:szCs w:val="20"/>
              </w:rPr>
              <w:t xml:space="preserve">Cierre y presentación de ofertas.  </w:t>
            </w:r>
          </w:p>
        </w:tc>
        <w:tc>
          <w:tcPr>
            <w:tcW w:w="4414" w:type="dxa"/>
          </w:tcPr>
          <w:p w14:paraId="58C9AFB3" w14:textId="00607E4D" w:rsidR="00754097" w:rsidRPr="002868CD" w:rsidRDefault="00754097" w:rsidP="006F510E">
            <w:pPr>
              <w:tabs>
                <w:tab w:val="left" w:pos="1628"/>
              </w:tabs>
              <w:rPr>
                <w:rFonts w:ascii="Century Gothic" w:hAnsi="Century Gothic"/>
                <w:szCs w:val="20"/>
              </w:rPr>
            </w:pPr>
            <w:r w:rsidRPr="002868CD">
              <w:rPr>
                <w:rFonts w:ascii="Century Gothic" w:hAnsi="Century Gothic"/>
                <w:szCs w:val="20"/>
              </w:rPr>
              <w:t xml:space="preserve">El cierre del plazo para la presentación de ofertas dentro de los procesos de selección se efectuará a través de la Secretaria de Gobierno y Desarrollo Social o a través del E-Mail </w:t>
            </w:r>
            <w:hyperlink r:id="rId9" w:history="1">
              <w:r w:rsidRPr="002868CD">
                <w:rPr>
                  <w:rStyle w:val="Hipervnculo"/>
                  <w:rFonts w:ascii="Century Gothic" w:hAnsi="Century Gothic"/>
                  <w:szCs w:val="20"/>
                </w:rPr>
                <w:t>secretariageneralyjuridica@santarosadeviterbo-boyaca.gov.co</w:t>
              </w:r>
            </w:hyperlink>
            <w:r w:rsidRPr="002868CD">
              <w:rPr>
                <w:rFonts w:ascii="Century Gothic" w:hAnsi="Century Gothic"/>
                <w:szCs w:val="20"/>
              </w:rPr>
              <w:t xml:space="preserve"> </w:t>
            </w:r>
          </w:p>
          <w:p w14:paraId="6D1FEE9C" w14:textId="5FFDD6B0" w:rsidR="00754097" w:rsidRPr="002868CD" w:rsidRDefault="00754097" w:rsidP="006F510E">
            <w:pPr>
              <w:tabs>
                <w:tab w:val="left" w:pos="1628"/>
              </w:tabs>
              <w:rPr>
                <w:rFonts w:ascii="Century Gothic" w:hAnsi="Century Gothic"/>
                <w:szCs w:val="20"/>
              </w:rPr>
            </w:pPr>
            <w:r w:rsidRPr="002868CD">
              <w:rPr>
                <w:rFonts w:ascii="Century Gothic" w:hAnsi="Century Gothic"/>
                <w:szCs w:val="20"/>
              </w:rPr>
              <w:t xml:space="preserve">La entidad solo evaluará y tendrá como válidas las ofertas presentadas físicamente en la oficina de la Secretaria de Gobierno y Desarrollo Social o a través del E-Mail </w:t>
            </w:r>
            <w:hyperlink r:id="rId10" w:history="1">
              <w:r w:rsidRPr="002868CD">
                <w:rPr>
                  <w:rStyle w:val="Hipervnculo"/>
                  <w:rFonts w:ascii="Century Gothic" w:hAnsi="Century Gothic"/>
                  <w:szCs w:val="20"/>
                </w:rPr>
                <w:t>secretariageneralyjuridica@santarosadeviterbo-boyaca.gov.co</w:t>
              </w:r>
            </w:hyperlink>
            <w:r w:rsidRPr="002868CD">
              <w:rPr>
                <w:rFonts w:ascii="Century Gothic" w:hAnsi="Century Gothic"/>
                <w:szCs w:val="20"/>
              </w:rPr>
              <w:t>, aquellas allegadas mediante canales diferentes no tendrán validez</w:t>
            </w:r>
          </w:p>
        </w:tc>
      </w:tr>
      <w:tr w:rsidR="00754097" w:rsidRPr="002868CD" w14:paraId="01BEF273" w14:textId="77777777" w:rsidTr="00DE694D">
        <w:tc>
          <w:tcPr>
            <w:tcW w:w="4414" w:type="dxa"/>
          </w:tcPr>
          <w:p w14:paraId="2ECDE72F" w14:textId="6139AA5D" w:rsidR="00754097" w:rsidRPr="002868CD" w:rsidRDefault="00754097" w:rsidP="006F510E">
            <w:pPr>
              <w:tabs>
                <w:tab w:val="left" w:pos="1628"/>
              </w:tabs>
              <w:rPr>
                <w:rFonts w:ascii="Century Gothic" w:hAnsi="Century Gothic"/>
                <w:szCs w:val="20"/>
              </w:rPr>
            </w:pPr>
            <w:r w:rsidRPr="002868CD">
              <w:rPr>
                <w:rFonts w:ascii="Century Gothic" w:hAnsi="Century Gothic"/>
                <w:szCs w:val="20"/>
              </w:rPr>
              <w:t>Evaluación de las ofertas.</w:t>
            </w:r>
          </w:p>
        </w:tc>
        <w:tc>
          <w:tcPr>
            <w:tcW w:w="4414" w:type="dxa"/>
          </w:tcPr>
          <w:p w14:paraId="5F6B0F62" w14:textId="77777777" w:rsidR="00754097" w:rsidRPr="002868CD" w:rsidRDefault="00754097" w:rsidP="006F510E">
            <w:pPr>
              <w:tabs>
                <w:tab w:val="left" w:pos="1628"/>
              </w:tabs>
              <w:rPr>
                <w:rFonts w:ascii="Century Gothic" w:hAnsi="Century Gothic"/>
                <w:szCs w:val="20"/>
              </w:rPr>
            </w:pPr>
            <w:r w:rsidRPr="002868CD">
              <w:rPr>
                <w:rFonts w:ascii="Century Gothic" w:hAnsi="Century Gothic"/>
                <w:szCs w:val="20"/>
              </w:rPr>
              <w:t xml:space="preserve">La evaluación de la oferta se llevará a cabo por el Comité asesor y evaluador en cada uno de los aspectos que le corresponda, será responsabilidad del Secretario de Gobierno consolidar los informes de evolución y publicarlos en la plataforma </w:t>
            </w:r>
            <w:proofErr w:type="spellStart"/>
            <w:r w:rsidRPr="002868CD">
              <w:rPr>
                <w:rFonts w:ascii="Century Gothic" w:hAnsi="Century Gothic"/>
                <w:szCs w:val="20"/>
              </w:rPr>
              <w:t>secop</w:t>
            </w:r>
            <w:proofErr w:type="spellEnd"/>
            <w:r w:rsidRPr="002868CD">
              <w:rPr>
                <w:rFonts w:ascii="Century Gothic" w:hAnsi="Century Gothic"/>
                <w:szCs w:val="20"/>
              </w:rPr>
              <w:t>.</w:t>
            </w:r>
          </w:p>
          <w:p w14:paraId="2C2AD1CA" w14:textId="68DBEEA5" w:rsidR="00754097" w:rsidRPr="002868CD" w:rsidRDefault="00754097" w:rsidP="006F510E">
            <w:pPr>
              <w:tabs>
                <w:tab w:val="left" w:pos="1628"/>
              </w:tabs>
              <w:rPr>
                <w:rFonts w:ascii="Century Gothic" w:hAnsi="Century Gothic"/>
                <w:szCs w:val="20"/>
              </w:rPr>
            </w:pPr>
            <w:r w:rsidRPr="002868CD">
              <w:rPr>
                <w:rFonts w:ascii="Century Gothic" w:hAnsi="Century Gothic"/>
                <w:szCs w:val="20"/>
              </w:rPr>
              <w:t>En el cronograma del proceso se definirá un plazo razonable para la evaluación de las ofertas y para solicitar a los proponentes las aclaraciones y explicaciones que se consideren necesarias.</w:t>
            </w:r>
          </w:p>
        </w:tc>
      </w:tr>
      <w:tr w:rsidR="00754097" w:rsidRPr="002868CD" w14:paraId="04F9368C" w14:textId="77777777" w:rsidTr="00DE694D">
        <w:tc>
          <w:tcPr>
            <w:tcW w:w="4414" w:type="dxa"/>
          </w:tcPr>
          <w:p w14:paraId="70E451F6" w14:textId="3B476F91" w:rsidR="00754097" w:rsidRPr="002868CD" w:rsidRDefault="00856B07" w:rsidP="006F510E">
            <w:pPr>
              <w:tabs>
                <w:tab w:val="left" w:pos="1628"/>
              </w:tabs>
              <w:rPr>
                <w:rFonts w:ascii="Century Gothic" w:hAnsi="Century Gothic"/>
                <w:szCs w:val="20"/>
              </w:rPr>
            </w:pPr>
            <w:r w:rsidRPr="002868CD">
              <w:rPr>
                <w:rFonts w:ascii="Century Gothic" w:hAnsi="Century Gothic"/>
                <w:szCs w:val="20"/>
              </w:rPr>
              <w:t>Informes preliminares y definitivos de evaluación.</w:t>
            </w:r>
          </w:p>
        </w:tc>
        <w:tc>
          <w:tcPr>
            <w:tcW w:w="4414" w:type="dxa"/>
          </w:tcPr>
          <w:p w14:paraId="0D7426D2" w14:textId="77777777" w:rsidR="00856B07" w:rsidRPr="002868CD" w:rsidRDefault="00856B07" w:rsidP="006F510E">
            <w:pPr>
              <w:tabs>
                <w:tab w:val="left" w:pos="1628"/>
              </w:tabs>
              <w:rPr>
                <w:rFonts w:ascii="Century Gothic" w:hAnsi="Century Gothic"/>
                <w:szCs w:val="20"/>
              </w:rPr>
            </w:pPr>
            <w:r w:rsidRPr="002868CD">
              <w:rPr>
                <w:rFonts w:ascii="Century Gothic" w:hAnsi="Century Gothic"/>
                <w:szCs w:val="20"/>
              </w:rPr>
              <w:t xml:space="preserve">Los Informes preliminares y definitivos de evaluación deben ser elaborados por los miembros del Comité asesor y evaluador en cada uno de los aspectos que les correspondan, será Responsabilidad </w:t>
            </w:r>
            <w:proofErr w:type="spellStart"/>
            <w:r w:rsidRPr="002868CD">
              <w:rPr>
                <w:rFonts w:ascii="Century Gothic" w:hAnsi="Century Gothic"/>
                <w:szCs w:val="20"/>
              </w:rPr>
              <w:t>de el</w:t>
            </w:r>
            <w:proofErr w:type="spellEnd"/>
            <w:r w:rsidRPr="002868CD">
              <w:rPr>
                <w:rFonts w:ascii="Century Gothic" w:hAnsi="Century Gothic"/>
                <w:szCs w:val="20"/>
              </w:rPr>
              <w:t xml:space="preserve"> (la) </w:t>
            </w:r>
            <w:r w:rsidRPr="002868CD">
              <w:rPr>
                <w:rFonts w:ascii="Century Gothic" w:hAnsi="Century Gothic"/>
                <w:szCs w:val="20"/>
              </w:rPr>
              <w:lastRenderedPageBreak/>
              <w:t xml:space="preserve">Secretario de Gobierno de contratación consolidar el informe y publicarlo en el Secop ll. </w:t>
            </w:r>
          </w:p>
          <w:p w14:paraId="02294999" w14:textId="72645094" w:rsidR="00754097" w:rsidRPr="002868CD" w:rsidRDefault="00856B07" w:rsidP="006F510E">
            <w:pPr>
              <w:tabs>
                <w:tab w:val="left" w:pos="1628"/>
              </w:tabs>
              <w:rPr>
                <w:rFonts w:ascii="Century Gothic" w:hAnsi="Century Gothic"/>
                <w:szCs w:val="20"/>
              </w:rPr>
            </w:pPr>
            <w:r w:rsidRPr="002868CD">
              <w:rPr>
                <w:rFonts w:ascii="Century Gothic" w:hAnsi="Century Gothic"/>
                <w:szCs w:val="20"/>
              </w:rPr>
              <w:t xml:space="preserve">Se dará un término de traslado de los informes por el término previsto en la ley a fin de que los oferentes presenten las observaciones que estimen pertinentes únicamente a través de Secop ll   </w:t>
            </w:r>
          </w:p>
        </w:tc>
      </w:tr>
      <w:tr w:rsidR="00856B07" w:rsidRPr="002868CD" w14:paraId="6FDE603E" w14:textId="77777777" w:rsidTr="00DE694D">
        <w:tc>
          <w:tcPr>
            <w:tcW w:w="4414" w:type="dxa"/>
          </w:tcPr>
          <w:p w14:paraId="7EB43691" w14:textId="39AAB774" w:rsidR="00856B07" w:rsidRPr="002868CD" w:rsidRDefault="00856B07" w:rsidP="006F510E">
            <w:pPr>
              <w:tabs>
                <w:tab w:val="left" w:pos="1628"/>
              </w:tabs>
              <w:rPr>
                <w:rFonts w:ascii="Century Gothic" w:hAnsi="Century Gothic"/>
                <w:szCs w:val="20"/>
              </w:rPr>
            </w:pPr>
            <w:r w:rsidRPr="002868CD">
              <w:rPr>
                <w:rFonts w:ascii="Century Gothic" w:hAnsi="Century Gothic"/>
                <w:szCs w:val="20"/>
              </w:rPr>
              <w:lastRenderedPageBreak/>
              <w:t>Audiencia de Adjudicación</w:t>
            </w:r>
          </w:p>
        </w:tc>
        <w:tc>
          <w:tcPr>
            <w:tcW w:w="4414" w:type="dxa"/>
          </w:tcPr>
          <w:p w14:paraId="26814FD8" w14:textId="77777777" w:rsidR="00856B07" w:rsidRPr="002868CD" w:rsidRDefault="00856B07" w:rsidP="006F510E">
            <w:pPr>
              <w:tabs>
                <w:tab w:val="left" w:pos="1628"/>
              </w:tabs>
              <w:rPr>
                <w:rFonts w:ascii="Century Gothic" w:hAnsi="Century Gothic"/>
                <w:szCs w:val="20"/>
              </w:rPr>
            </w:pPr>
            <w:r w:rsidRPr="002868CD">
              <w:rPr>
                <w:rFonts w:ascii="Century Gothic" w:hAnsi="Century Gothic"/>
                <w:szCs w:val="20"/>
              </w:rPr>
              <w:t xml:space="preserve">En la audiencia de Adjudicación participará el Alcalde Municipal en calidad de Ordenar del Gasto, El secretario(a) de Despacho, o </w:t>
            </w:r>
            <w:proofErr w:type="gramStart"/>
            <w:r w:rsidRPr="002868CD">
              <w:rPr>
                <w:rFonts w:ascii="Century Gothic" w:hAnsi="Century Gothic"/>
                <w:szCs w:val="20"/>
              </w:rPr>
              <w:t>Jefe</w:t>
            </w:r>
            <w:proofErr w:type="gramEnd"/>
            <w:r w:rsidRPr="002868CD">
              <w:rPr>
                <w:rFonts w:ascii="Century Gothic" w:hAnsi="Century Gothic"/>
                <w:szCs w:val="20"/>
              </w:rPr>
              <w:t xml:space="preserve"> de oficina líder del proceso y el Comité Asesor.  </w:t>
            </w:r>
          </w:p>
          <w:p w14:paraId="629E598D" w14:textId="16C534A5" w:rsidR="00856B07" w:rsidRPr="002868CD" w:rsidRDefault="00856B07" w:rsidP="006F510E">
            <w:pPr>
              <w:tabs>
                <w:tab w:val="left" w:pos="1628"/>
              </w:tabs>
              <w:rPr>
                <w:rFonts w:ascii="Century Gothic" w:hAnsi="Century Gothic"/>
                <w:szCs w:val="20"/>
              </w:rPr>
            </w:pPr>
            <w:r w:rsidRPr="002868CD">
              <w:rPr>
                <w:rFonts w:ascii="Century Gothic" w:hAnsi="Century Gothic"/>
                <w:szCs w:val="20"/>
              </w:rPr>
              <w:t>Dicha Audiencia se podrá practicar de forma virtual y se elaborará un acta que dé cuenta de las deliberaciones de la audiencia</w:t>
            </w:r>
          </w:p>
        </w:tc>
      </w:tr>
      <w:tr w:rsidR="00754097" w:rsidRPr="002868CD" w14:paraId="4FCAF0D3" w14:textId="77777777" w:rsidTr="00DE694D">
        <w:tc>
          <w:tcPr>
            <w:tcW w:w="4414" w:type="dxa"/>
          </w:tcPr>
          <w:p w14:paraId="002ABACA" w14:textId="43821D9C" w:rsidR="00754097" w:rsidRPr="002868CD" w:rsidRDefault="00856B07" w:rsidP="006F510E">
            <w:pPr>
              <w:tabs>
                <w:tab w:val="left" w:pos="1628"/>
              </w:tabs>
              <w:rPr>
                <w:rFonts w:ascii="Century Gothic" w:hAnsi="Century Gothic"/>
                <w:szCs w:val="20"/>
              </w:rPr>
            </w:pPr>
            <w:r w:rsidRPr="002868CD">
              <w:rPr>
                <w:rFonts w:ascii="Century Gothic" w:hAnsi="Century Gothic"/>
                <w:szCs w:val="20"/>
              </w:rPr>
              <w:t>Resolución de adjudicación o declaratoria de desierta.</w:t>
            </w:r>
          </w:p>
        </w:tc>
        <w:tc>
          <w:tcPr>
            <w:tcW w:w="4414" w:type="dxa"/>
          </w:tcPr>
          <w:p w14:paraId="024C9A5F" w14:textId="13FC2663" w:rsidR="00754097" w:rsidRPr="002868CD" w:rsidRDefault="00856B07" w:rsidP="006F510E">
            <w:pPr>
              <w:tabs>
                <w:tab w:val="left" w:pos="1628"/>
              </w:tabs>
              <w:rPr>
                <w:rFonts w:ascii="Century Gothic" w:hAnsi="Century Gothic"/>
                <w:szCs w:val="20"/>
              </w:rPr>
            </w:pPr>
            <w:r w:rsidRPr="002868CD">
              <w:rPr>
                <w:rFonts w:ascii="Century Gothic" w:hAnsi="Century Gothic"/>
                <w:szCs w:val="20"/>
              </w:rPr>
              <w:t xml:space="preserve">El acto administrativo de adjudicación o declaratoria de desierto deberá elaborarse por el Secretario de Gobierno de contratación para la firma del </w:t>
            </w:r>
            <w:proofErr w:type="gramStart"/>
            <w:r w:rsidRPr="002868CD">
              <w:rPr>
                <w:rFonts w:ascii="Century Gothic" w:hAnsi="Century Gothic"/>
                <w:szCs w:val="20"/>
              </w:rPr>
              <w:t>Alcalde</w:t>
            </w:r>
            <w:proofErr w:type="gramEnd"/>
            <w:r w:rsidRPr="002868CD">
              <w:rPr>
                <w:rFonts w:ascii="Century Gothic" w:hAnsi="Century Gothic"/>
                <w:szCs w:val="20"/>
              </w:rPr>
              <w:t xml:space="preserve"> de y su posterior publicación en </w:t>
            </w:r>
            <w:proofErr w:type="spellStart"/>
            <w:r w:rsidRPr="002868CD">
              <w:rPr>
                <w:rFonts w:ascii="Century Gothic" w:hAnsi="Century Gothic"/>
                <w:szCs w:val="20"/>
              </w:rPr>
              <w:t>secop</w:t>
            </w:r>
            <w:proofErr w:type="spellEnd"/>
            <w:r w:rsidRPr="002868CD">
              <w:rPr>
                <w:rFonts w:ascii="Century Gothic" w:hAnsi="Century Gothic"/>
                <w:szCs w:val="20"/>
              </w:rPr>
              <w:t xml:space="preserve"> previa aprobación del Alcalde en su calidad de ordenador del gasto.</w:t>
            </w:r>
          </w:p>
        </w:tc>
      </w:tr>
    </w:tbl>
    <w:p w14:paraId="2ACF0906" w14:textId="5CCDA806" w:rsidR="00CD25EB" w:rsidRDefault="00822CB3" w:rsidP="002868CD">
      <w:pPr>
        <w:pStyle w:val="Ttulo3"/>
      </w:pPr>
      <w:r w:rsidRPr="002868CD">
        <w:br/>
      </w:r>
      <w:r w:rsidR="002868CD">
        <w:t>ETAPA CONTRACTUAL</w:t>
      </w:r>
    </w:p>
    <w:p w14:paraId="15523540" w14:textId="7440C2B4" w:rsidR="002868CD" w:rsidRDefault="002868CD" w:rsidP="002868CD">
      <w:r w:rsidRPr="002868CD">
        <w:t>Esta etapa comprende la elaboración y perfeccionamiento del contrato, la constitución y aprobación de la garantía, la expedición del registro presupuestal, la publicación y el de impuestos, cuando a ello haya lugar; la ejecución del objeto contractual y el seguimiento del mismo.</w:t>
      </w:r>
    </w:p>
    <w:p w14:paraId="737A7A69" w14:textId="4B4A808C" w:rsidR="002868CD" w:rsidRDefault="002868CD" w:rsidP="002868CD">
      <w:pPr>
        <w:rPr>
          <w:b/>
          <w:bCs/>
        </w:rPr>
      </w:pPr>
      <w:r>
        <w:rPr>
          <w:b/>
          <w:bCs/>
        </w:rPr>
        <w:t>Disposiciones comunes – Etapa contractual</w:t>
      </w:r>
    </w:p>
    <w:tbl>
      <w:tblPr>
        <w:tblStyle w:val="Tablaconcuadrcula"/>
        <w:tblW w:w="0" w:type="auto"/>
        <w:tblLook w:val="04A0" w:firstRow="1" w:lastRow="0" w:firstColumn="1" w:lastColumn="0" w:noHBand="0" w:noVBand="1"/>
      </w:tblPr>
      <w:tblGrid>
        <w:gridCol w:w="4414"/>
        <w:gridCol w:w="4414"/>
      </w:tblGrid>
      <w:tr w:rsidR="002868CD" w14:paraId="3008E774" w14:textId="77777777" w:rsidTr="000572E3">
        <w:tc>
          <w:tcPr>
            <w:tcW w:w="8828" w:type="dxa"/>
            <w:gridSpan w:val="2"/>
          </w:tcPr>
          <w:p w14:paraId="1910AEA6" w14:textId="60F8141E" w:rsidR="002868CD" w:rsidRDefault="002868CD" w:rsidP="002868CD">
            <w:pPr>
              <w:jc w:val="center"/>
              <w:rPr>
                <w:b/>
                <w:bCs/>
              </w:rPr>
            </w:pPr>
            <w:r>
              <w:rPr>
                <w:b/>
                <w:bCs/>
              </w:rPr>
              <w:t>ETAPA CONTRACTUAL</w:t>
            </w:r>
          </w:p>
        </w:tc>
      </w:tr>
      <w:tr w:rsidR="002868CD" w14:paraId="6DE17CCD" w14:textId="77777777" w:rsidTr="002868CD">
        <w:tc>
          <w:tcPr>
            <w:tcW w:w="4414" w:type="dxa"/>
          </w:tcPr>
          <w:p w14:paraId="60A41C1D" w14:textId="71D94932" w:rsidR="002868CD" w:rsidRDefault="002868CD" w:rsidP="002868CD">
            <w:pPr>
              <w:jc w:val="center"/>
              <w:rPr>
                <w:b/>
                <w:bCs/>
              </w:rPr>
            </w:pPr>
            <w:r>
              <w:rPr>
                <w:b/>
                <w:bCs/>
              </w:rPr>
              <w:t>ACTUACIÓN</w:t>
            </w:r>
          </w:p>
        </w:tc>
        <w:tc>
          <w:tcPr>
            <w:tcW w:w="4414" w:type="dxa"/>
          </w:tcPr>
          <w:p w14:paraId="12D76F9C" w14:textId="1DF40009" w:rsidR="002868CD" w:rsidRDefault="002868CD" w:rsidP="002868CD">
            <w:pPr>
              <w:jc w:val="center"/>
              <w:rPr>
                <w:b/>
                <w:bCs/>
              </w:rPr>
            </w:pPr>
            <w:r>
              <w:rPr>
                <w:b/>
                <w:bCs/>
              </w:rPr>
              <w:t>GESTION Y RESPONSABLES</w:t>
            </w:r>
          </w:p>
        </w:tc>
      </w:tr>
      <w:tr w:rsidR="002868CD" w14:paraId="19A559E4" w14:textId="77777777" w:rsidTr="002868CD">
        <w:tc>
          <w:tcPr>
            <w:tcW w:w="4414" w:type="dxa"/>
          </w:tcPr>
          <w:p w14:paraId="7E7DA919" w14:textId="1AC5C9A9" w:rsidR="002868CD" w:rsidRPr="00EB549F" w:rsidRDefault="002868CD" w:rsidP="002868CD">
            <w:r w:rsidRPr="00EB549F">
              <w:t>Contrato físico</w:t>
            </w:r>
          </w:p>
        </w:tc>
        <w:tc>
          <w:tcPr>
            <w:tcW w:w="4414" w:type="dxa"/>
          </w:tcPr>
          <w:p w14:paraId="3ECD894E" w14:textId="77777777" w:rsidR="002868CD" w:rsidRPr="00EB549F" w:rsidRDefault="000572E3" w:rsidP="002868CD">
            <w:r w:rsidRPr="00EB549F">
              <w:t xml:space="preserve">Celebración del contrato por medio de las firmas físicas en las instalaciones de la Alcaldía Municipal el contrato será aprobado por Alcalde Municipal en su calidad de ordenador del Gasto.  </w:t>
            </w:r>
          </w:p>
          <w:p w14:paraId="35CD2230" w14:textId="750755A9" w:rsidR="000572E3" w:rsidRPr="00EB549F" w:rsidRDefault="000572E3" w:rsidP="002868CD">
            <w:r w:rsidRPr="00EB549F">
              <w:t xml:space="preserve">De acuerdo a lo anterior, se advierte que el Municipio de </w:t>
            </w:r>
            <w:r w:rsidR="00EB549F">
              <w:t>Santa Rosa de Viterbo</w:t>
            </w:r>
            <w:r w:rsidRPr="00EB549F">
              <w:t xml:space="preserve"> al estar inscrito y hacer uso del Secop está obligado a celebrar sus contratos a través de dicha plataforma transaccional y en consecuencia será innecesario suscribir y firmar contratos en físico para posteriormente ser cargados en formato </w:t>
            </w:r>
            <w:proofErr w:type="spellStart"/>
            <w:r w:rsidRPr="00EB549F">
              <w:t>pdf</w:t>
            </w:r>
            <w:proofErr w:type="spellEnd"/>
            <w:r w:rsidRPr="00EB549F">
              <w:t xml:space="preserve"> al Secop.</w:t>
            </w:r>
          </w:p>
        </w:tc>
      </w:tr>
      <w:tr w:rsidR="002868CD" w14:paraId="1DB48D5F" w14:textId="77777777" w:rsidTr="002868CD">
        <w:tc>
          <w:tcPr>
            <w:tcW w:w="4414" w:type="dxa"/>
          </w:tcPr>
          <w:p w14:paraId="392D1356" w14:textId="47101DD4" w:rsidR="002868CD" w:rsidRPr="00EB549F" w:rsidRDefault="002868CD" w:rsidP="002868CD">
            <w:r w:rsidRPr="00EB549F">
              <w:t>Garantías</w:t>
            </w:r>
          </w:p>
        </w:tc>
        <w:tc>
          <w:tcPr>
            <w:tcW w:w="4414" w:type="dxa"/>
          </w:tcPr>
          <w:p w14:paraId="6DE31401" w14:textId="77777777" w:rsidR="002868CD" w:rsidRPr="00EB549F" w:rsidRDefault="000572E3" w:rsidP="002868CD">
            <w:r w:rsidRPr="00EB549F">
              <w:t xml:space="preserve">Una vez perfeccionado el contrato en Secop, el mismo estará a disposición del contratista seleccionado para su consulta y la posterior constitución de la garantía de cumplimiento y/o demás amparos a que haya lugar a que haya lugar, según la naturaleza y la cuantía del contrato, de conformidad con las reglas que regulen la materia.  Una vez constituida la póliza será responsabilidad del </w:t>
            </w:r>
            <w:r w:rsidRPr="00EB549F">
              <w:lastRenderedPageBreak/>
              <w:t xml:space="preserve">contratista seleccionado cargarla en la sección dispuesta en el Secop II para dicho fin, la cual posteriormente deberá ser aprobada en la plataforma por el (la) Secretario de Gobierno de contratación.  </w:t>
            </w:r>
          </w:p>
          <w:p w14:paraId="6C9FD4DE" w14:textId="1CF93F53" w:rsidR="000572E3" w:rsidRPr="00EB549F" w:rsidRDefault="000572E3" w:rsidP="002868CD">
            <w:r w:rsidRPr="00EB549F">
              <w:t xml:space="preserve">La </w:t>
            </w:r>
            <w:proofErr w:type="spellStart"/>
            <w:r w:rsidR="00EB549F">
              <w:t>Alcladía</w:t>
            </w:r>
            <w:proofErr w:type="spellEnd"/>
            <w:r w:rsidR="00EB549F">
              <w:t xml:space="preserve"> de Santa Rosa de Viterbo</w:t>
            </w:r>
            <w:r w:rsidRPr="00EB549F">
              <w:t xml:space="preserve"> podrá prescindir de la garantía en los contratos que no superen el 10% de la mínima cuantía de esta entidad, y en los que surjan de la modalidad de contratación directa, para lo cual el líder del proceso deberá justificar en el estudio previo la no exigencia de garantía. No obstante, si del análisis previo se desprende la necesidad, la entidad podrá exigirla, caso en el cual, la dependencia que requiera la contratación analizará la pertinencia o no de su exigencia y dejará constancia escrita en el estudio previo, explicando las razones que conducen a esta decisión. Similar situación se dará en el caso de los contratos interadministrativos, pues la exigencia de garantía dependerá de la complejidad del objeto del contrato.</w:t>
            </w:r>
          </w:p>
          <w:p w14:paraId="114BA2E3" w14:textId="497019EF" w:rsidR="000572E3" w:rsidRPr="00EB549F" w:rsidRDefault="000572E3" w:rsidP="002868CD">
            <w:r w:rsidRPr="00EB549F">
              <w:t>No se requiere garantía única cuando la entidad, adquiera bienes y servicios en establecimientos que correspondan a la definición de gran almacén, señalada por la Superintendencia de Industria y Comercio.</w:t>
            </w:r>
          </w:p>
        </w:tc>
      </w:tr>
      <w:tr w:rsidR="002868CD" w14:paraId="07A8B92A" w14:textId="77777777" w:rsidTr="002868CD">
        <w:tc>
          <w:tcPr>
            <w:tcW w:w="4414" w:type="dxa"/>
          </w:tcPr>
          <w:p w14:paraId="483E4B70" w14:textId="383AE47C" w:rsidR="002868CD" w:rsidRPr="00EB549F" w:rsidRDefault="002868CD" w:rsidP="002868CD">
            <w:r w:rsidRPr="00EB549F">
              <w:lastRenderedPageBreak/>
              <w:t>Disponibilidad Presupuestal</w:t>
            </w:r>
          </w:p>
        </w:tc>
        <w:tc>
          <w:tcPr>
            <w:tcW w:w="4414" w:type="dxa"/>
          </w:tcPr>
          <w:p w14:paraId="18E0EB1F" w14:textId="60EAC87F" w:rsidR="002868CD" w:rsidRPr="00EB549F" w:rsidRDefault="000572E3" w:rsidP="002868CD">
            <w:r w:rsidRPr="00EB549F">
              <w:t xml:space="preserve">La Secretaria de Hacienda expedirá el registro presupuestal, documento que se constituye como requisito para la ejecución del contrato, deberá ser expedido el mismo día de la suscripción del contrato y ser registrado en la sección de Información presupuestal del contrato en Secop.  </w:t>
            </w:r>
          </w:p>
        </w:tc>
      </w:tr>
      <w:tr w:rsidR="000572E3" w14:paraId="5413B18C" w14:textId="77777777" w:rsidTr="002868CD">
        <w:tc>
          <w:tcPr>
            <w:tcW w:w="4414" w:type="dxa"/>
          </w:tcPr>
          <w:p w14:paraId="19F398AD" w14:textId="6B097932" w:rsidR="000572E3" w:rsidRPr="00EB549F" w:rsidRDefault="000572E3" w:rsidP="002868CD">
            <w:r w:rsidRPr="00EB549F">
              <w:t>Designación de Supervisor e Inicio del contrato</w:t>
            </w:r>
          </w:p>
        </w:tc>
        <w:tc>
          <w:tcPr>
            <w:tcW w:w="4414" w:type="dxa"/>
          </w:tcPr>
          <w:p w14:paraId="3134DD1F" w14:textId="1ED8AA45" w:rsidR="000572E3" w:rsidRPr="00EB549F" w:rsidRDefault="000572E3" w:rsidP="002868CD">
            <w:r w:rsidRPr="00EB549F">
              <w:t xml:space="preserve">Será Responsabilidad del </w:t>
            </w:r>
            <w:proofErr w:type="gramStart"/>
            <w:r w:rsidRPr="00EB549F">
              <w:t>Alcalde</w:t>
            </w:r>
            <w:proofErr w:type="gramEnd"/>
            <w:r w:rsidRPr="00EB549F">
              <w:t xml:space="preserve"> designar al supervisor del contrato mediante la plataforma Secop y notificar dicha designación a través de la firma del acta de inicio.</w:t>
            </w:r>
          </w:p>
        </w:tc>
      </w:tr>
      <w:tr w:rsidR="000572E3" w14:paraId="65BFD949" w14:textId="77777777" w:rsidTr="002868CD">
        <w:tc>
          <w:tcPr>
            <w:tcW w:w="4414" w:type="dxa"/>
          </w:tcPr>
          <w:p w14:paraId="31D06390" w14:textId="5D97AA11" w:rsidR="000572E3" w:rsidRPr="00EB549F" w:rsidRDefault="000572E3" w:rsidP="002868CD">
            <w:r w:rsidRPr="00EB549F">
              <w:t>Modificación del contrato</w:t>
            </w:r>
          </w:p>
        </w:tc>
        <w:tc>
          <w:tcPr>
            <w:tcW w:w="4414" w:type="dxa"/>
          </w:tcPr>
          <w:p w14:paraId="7CAF8C65" w14:textId="77777777" w:rsidR="000572E3" w:rsidRPr="00EB549F" w:rsidRDefault="000572E3" w:rsidP="002868CD">
            <w:r w:rsidRPr="00EB549F">
              <w:t xml:space="preserve">Si durante la ejecución del contrato se presentan situaciones que ameriten su modificación, el interventor o supervisor deberán justificar la necesidad, durante la vigencia del contrato, allegando la documentación soporte para la aprobación del Ordenador del Gasto y trámite respectivo, de manera oportuna. </w:t>
            </w:r>
          </w:p>
          <w:p w14:paraId="35E52E4C" w14:textId="21FD8299" w:rsidR="000572E3" w:rsidRPr="00EB549F" w:rsidRDefault="000572E3" w:rsidP="002868CD">
            <w:r w:rsidRPr="00EB549F">
              <w:t xml:space="preserve">Las modificaciones al igual que contrato se tramitarán y publicarán en físico y de manera simultánea en el Secop, en consecuencia el (la) Director(a) de Contratación deberá crearla en el Secop en la sección de modificaciones al </w:t>
            </w:r>
            <w:proofErr w:type="gramStart"/>
            <w:r w:rsidRPr="00EB549F">
              <w:t>contrato,  y</w:t>
            </w:r>
            <w:proofErr w:type="gramEnd"/>
            <w:r w:rsidRPr="00EB549F">
              <w:t xml:space="preserve"> la misma quedará perfeccionada una vez sea aprobada por el contratista y el ordenador del gasto a través de la plataforma.   </w:t>
            </w:r>
          </w:p>
          <w:p w14:paraId="2288660E" w14:textId="0E011311" w:rsidR="000572E3" w:rsidRPr="00EB549F" w:rsidRDefault="000572E3" w:rsidP="002868CD">
            <w:r w:rsidRPr="00EB549F">
              <w:t>El contratista estará en la obligación de tramitar la modificación de la póliza en caso de que se requiera y de cargarla en SECOP para su posterior aprobación por parte de la Dirección de Contratación.</w:t>
            </w:r>
          </w:p>
        </w:tc>
      </w:tr>
      <w:tr w:rsidR="000572E3" w14:paraId="1F23615E" w14:textId="77777777" w:rsidTr="002868CD">
        <w:tc>
          <w:tcPr>
            <w:tcW w:w="4414" w:type="dxa"/>
          </w:tcPr>
          <w:p w14:paraId="0EF2E9AD" w14:textId="3CE044CD" w:rsidR="000572E3" w:rsidRPr="00EB549F" w:rsidRDefault="000572E3" w:rsidP="002868CD">
            <w:r w:rsidRPr="00EB549F">
              <w:lastRenderedPageBreak/>
              <w:t>Prorroga y adición del contrato</w:t>
            </w:r>
          </w:p>
        </w:tc>
        <w:tc>
          <w:tcPr>
            <w:tcW w:w="4414" w:type="dxa"/>
          </w:tcPr>
          <w:p w14:paraId="62116E44" w14:textId="77777777" w:rsidR="000572E3" w:rsidRPr="00EB549F" w:rsidRDefault="000572E3" w:rsidP="002868CD">
            <w:r w:rsidRPr="00EB549F">
              <w:t>Cuando excepcionalmente se requiera realizar adiciones o prórrogas al contrato, estas deben contar con la correspondiente apropiación presupuestal, observando al efecto lo establecido en el parágrafo del artículo 40 de la Ley 80 de 1993, en el sentido que los contratos no podrán adicionarse en más del cincuenta por ciento (50%) de su valor inicial, expresado éste en salarios mínimos legales mensuales, a excepción de los contratos de interventoría y concesión.</w:t>
            </w:r>
          </w:p>
          <w:p w14:paraId="17FB4F71" w14:textId="60A18BD6" w:rsidR="000572E3" w:rsidRPr="00EB549F" w:rsidRDefault="000572E3" w:rsidP="002868CD">
            <w:r w:rsidRPr="00EB549F">
              <w:t xml:space="preserve">El supervisor y/o interventor deberá presentar la solicitud de adición y/o prórroga con su respectiva justificación, antes del vencimiento del plazo de ejecución estipulado en el contrato.  La adición y/o prórroga al igual que contrato se tramitarán y publicarán en línea y de manera simultánea en el Secop ll, en consecuencia, el (la) director(a) de Contratación deberá crearla en el Secop en la sección de modificaciones al contrato, y la misma quedará perfeccionada una vez sea aprobada por el contratista y el ordenador del gasto a través de la plataforma.    El contratista estará en la obligación de tramitar la modificación de la póliza en caso de que se requiera y de cargarla en </w:t>
            </w:r>
            <w:proofErr w:type="spellStart"/>
            <w:r w:rsidRPr="00EB549F">
              <w:t>secop</w:t>
            </w:r>
            <w:proofErr w:type="spellEnd"/>
            <w:r w:rsidRPr="00EB549F">
              <w:t xml:space="preserve"> para su posterior aprobación por parte de la Dirección de Contratación.</w:t>
            </w:r>
          </w:p>
        </w:tc>
      </w:tr>
      <w:tr w:rsidR="000572E3" w14:paraId="52BC09C7" w14:textId="77777777" w:rsidTr="002868CD">
        <w:tc>
          <w:tcPr>
            <w:tcW w:w="4414" w:type="dxa"/>
          </w:tcPr>
          <w:p w14:paraId="5C24FB9E" w14:textId="17C361A2" w:rsidR="000572E3" w:rsidRPr="00EB549F" w:rsidRDefault="000572E3" w:rsidP="002868CD">
            <w:r w:rsidRPr="00EB549F">
              <w:t>Suspensión del contrato</w:t>
            </w:r>
          </w:p>
        </w:tc>
        <w:tc>
          <w:tcPr>
            <w:tcW w:w="4414" w:type="dxa"/>
          </w:tcPr>
          <w:p w14:paraId="11D5D0E8" w14:textId="24412E2D" w:rsidR="000572E3" w:rsidRPr="00EB549F" w:rsidRDefault="000572E3" w:rsidP="002868CD">
            <w:r w:rsidRPr="00EB549F">
              <w:t>Si durante el desarrollo del contrato se presentan circunstancias de fuerza mayor o caso fortuito, por circunstancias ajenas a la voluntad de las partes o en procura del interés público, que impiden en forma temporal su normal ejecución las partes pueden, de mutuo acuerdo, pactar como mecanismo excepcional la suspensión del mismo.  La suspensión al igual que contrato se tramitará y publicará en línea y de manera simultánea en el Secop, en consecuencia, el (la) director(a) de Contratación deberá crearla en el Secop en la sección de modificaciones al contrato, y la misma quedará perfeccionada una vez sea aprobada por el contratista y el ordenador del gasto a través de la plataforma.</w:t>
            </w:r>
          </w:p>
        </w:tc>
      </w:tr>
      <w:tr w:rsidR="000572E3" w14:paraId="33B42221" w14:textId="77777777" w:rsidTr="002868CD">
        <w:tc>
          <w:tcPr>
            <w:tcW w:w="4414" w:type="dxa"/>
          </w:tcPr>
          <w:p w14:paraId="6EA6AE04" w14:textId="4A8D96FE" w:rsidR="000572E3" w:rsidRPr="00EB549F" w:rsidRDefault="000572E3" w:rsidP="002868CD">
            <w:r w:rsidRPr="00EB549F">
              <w:t>Cesión del Contrato y Terminación anticipada del contrato de mutuo acuerdo</w:t>
            </w:r>
          </w:p>
        </w:tc>
        <w:tc>
          <w:tcPr>
            <w:tcW w:w="4414" w:type="dxa"/>
          </w:tcPr>
          <w:p w14:paraId="7AB0E7E5" w14:textId="771AAD34" w:rsidR="00111BCB" w:rsidRPr="00EB549F" w:rsidRDefault="00111BCB" w:rsidP="002868CD">
            <w:r w:rsidRPr="00EB549F">
              <w:t xml:space="preserve">En virtud del inciso 3 del artículo 41 de la Ley 80 de 1993, los contratos que celebre la </w:t>
            </w:r>
            <w:proofErr w:type="spellStart"/>
            <w:r w:rsidR="00EB549F">
              <w:t>Alcladía</w:t>
            </w:r>
            <w:proofErr w:type="spellEnd"/>
            <w:r w:rsidR="00EB549F">
              <w:t xml:space="preserve"> de Santa Rosa de Viterbo</w:t>
            </w:r>
            <w:r w:rsidRPr="00EB549F">
              <w:t xml:space="preserve"> son intuito persona, lo que implica la imposibilidad general de cederse, sin perjuicio de que se realice por razones justificadas y aprobación previa y escrita del ordenador del gasto. El contratista tampoco podrá subcontratar total ni parcialmente la ejecución del contrato.  De otra parte, partiendo del principio de autonomía de la voluntad de las partes, la relación contractual puede terminarse por las partes cuando así lo acuerden. </w:t>
            </w:r>
          </w:p>
          <w:p w14:paraId="0B6EC625" w14:textId="1F0F0086" w:rsidR="000572E3" w:rsidRPr="00EB549F" w:rsidRDefault="00111BCB" w:rsidP="002868CD">
            <w:r w:rsidRPr="00EB549F">
              <w:t xml:space="preserve">La Cesión y terminación anticipada al igual que contrato se tramitará y publicará en línea y de manera simultánea en el Secop, en consecuencia, el (la) director(a) de </w:t>
            </w:r>
            <w:r w:rsidRPr="00EB549F">
              <w:lastRenderedPageBreak/>
              <w:t>Contratación deberá crearla en el Secop en la sección de modificaciones al contrato, y la misma quedará perfeccionada una vez sea aprobada por el contratista y el ordenador del gasto a través de la plataforma.</w:t>
            </w:r>
          </w:p>
        </w:tc>
      </w:tr>
    </w:tbl>
    <w:p w14:paraId="1E413F1D" w14:textId="6B1C4B62" w:rsidR="00CD25EB" w:rsidRPr="002868CD" w:rsidRDefault="00CD25EB" w:rsidP="006F510E">
      <w:pPr>
        <w:tabs>
          <w:tab w:val="left" w:pos="1628"/>
        </w:tabs>
        <w:rPr>
          <w:rFonts w:ascii="Century Gothic" w:hAnsi="Century Gothic"/>
          <w:szCs w:val="20"/>
        </w:rPr>
      </w:pPr>
    </w:p>
    <w:p w14:paraId="3784DFF8" w14:textId="2361375E" w:rsidR="00CD25EB" w:rsidRPr="002868CD" w:rsidRDefault="00CD25EB" w:rsidP="006F510E">
      <w:pPr>
        <w:tabs>
          <w:tab w:val="left" w:pos="1628"/>
        </w:tabs>
        <w:rPr>
          <w:rFonts w:ascii="Century Gothic" w:hAnsi="Century Gothic"/>
          <w:szCs w:val="20"/>
        </w:rPr>
      </w:pPr>
    </w:p>
    <w:p w14:paraId="5D50EF22" w14:textId="3F2443B1" w:rsidR="00781668" w:rsidRDefault="00781668" w:rsidP="00781668">
      <w:pPr>
        <w:pStyle w:val="Ttulo1"/>
      </w:pPr>
      <w:r>
        <w:t>ETAPA POSCONTRACTUAL</w:t>
      </w:r>
    </w:p>
    <w:p w14:paraId="2937D05C" w14:textId="4E7C94B6" w:rsidR="00781668" w:rsidRPr="00781668" w:rsidRDefault="00781668" w:rsidP="00781668">
      <w:pPr>
        <w:rPr>
          <w:rFonts w:ascii="Century Gothic" w:hAnsi="Century Gothic"/>
        </w:rPr>
      </w:pPr>
      <w:r w:rsidRPr="00781668">
        <w:rPr>
          <w:rFonts w:ascii="Century Gothic" w:hAnsi="Century Gothic"/>
        </w:rPr>
        <w:t xml:space="preserve">Vencido el plazo de ejecución de las obligaciones contractuales o terminado el contrato, la </w:t>
      </w:r>
      <w:proofErr w:type="spellStart"/>
      <w:r w:rsidR="00EB549F">
        <w:rPr>
          <w:rFonts w:ascii="Century Gothic" w:hAnsi="Century Gothic"/>
        </w:rPr>
        <w:t>Alcladía</w:t>
      </w:r>
      <w:proofErr w:type="spellEnd"/>
      <w:r w:rsidR="00EB549F">
        <w:rPr>
          <w:rFonts w:ascii="Century Gothic" w:hAnsi="Century Gothic"/>
        </w:rPr>
        <w:t xml:space="preserve"> de Santa Rosa de Viterbo</w:t>
      </w:r>
      <w:r w:rsidRPr="00781668">
        <w:rPr>
          <w:rFonts w:ascii="Century Gothic" w:hAnsi="Century Gothic"/>
        </w:rPr>
        <w:t xml:space="preserve"> lo liquidará conforme a lo dispuesto en el artículo 60 de la Ley 80 de 1993 y el artículo 11 de la Ley 1150 de 2007. De conformidad con el artículo 217 del Decreto 019 de 2012, la liquidación no será obligatoria en los contratos de prestación de servicios profesionales y de apoyo a la gestión, por lo tanto, cada líder de proceso, cuando elabora el estudio previo, determinará la viabilidad o no de incluir la liquidación de cada contrato.</w:t>
      </w:r>
    </w:p>
    <w:p w14:paraId="5A74A53A" w14:textId="706AB715" w:rsidR="00781668" w:rsidRPr="00781668" w:rsidRDefault="00781668" w:rsidP="00781668">
      <w:pPr>
        <w:rPr>
          <w:rFonts w:ascii="Century Gothic" w:hAnsi="Century Gothic"/>
        </w:rPr>
      </w:pPr>
      <w:r w:rsidRPr="00781668">
        <w:rPr>
          <w:rFonts w:ascii="Century Gothic" w:hAnsi="Century Gothic"/>
        </w:rPr>
        <w:t xml:space="preserve">La </w:t>
      </w:r>
      <w:proofErr w:type="spellStart"/>
      <w:r w:rsidR="00EB549F">
        <w:rPr>
          <w:rFonts w:ascii="Century Gothic" w:hAnsi="Century Gothic"/>
        </w:rPr>
        <w:t>Alcladía</w:t>
      </w:r>
      <w:proofErr w:type="spellEnd"/>
      <w:r w:rsidR="00EB549F">
        <w:rPr>
          <w:rFonts w:ascii="Century Gothic" w:hAnsi="Century Gothic"/>
        </w:rPr>
        <w:t xml:space="preserve"> de Santa Rosa de Viterbo</w:t>
      </w:r>
      <w:r w:rsidRPr="00781668">
        <w:rPr>
          <w:rFonts w:ascii="Century Gothic" w:hAnsi="Century Gothic"/>
        </w:rPr>
        <w:t xml:space="preserve"> efectuará la liquidación de los contratos de tracto sucesivo, es decir aquellos cuya ejecución y cumplimiento se prolonguen en el tiempo o que de acuerdo con las circunstancias lo ameriten. </w:t>
      </w:r>
    </w:p>
    <w:p w14:paraId="68836F87" w14:textId="77777777" w:rsidR="00781668" w:rsidRPr="00781668" w:rsidRDefault="00781668" w:rsidP="00781668">
      <w:pPr>
        <w:rPr>
          <w:rFonts w:ascii="Century Gothic" w:hAnsi="Century Gothic"/>
        </w:rPr>
      </w:pPr>
      <w:r w:rsidRPr="00781668">
        <w:rPr>
          <w:rFonts w:ascii="Century Gothic" w:hAnsi="Century Gothic"/>
        </w:rPr>
        <w:t>En este período, es fundamental la actuación del supervisor o interventor del contrato, quién junto con el contratista, realizarán la revisión y análisis sobre el cumplimiento de las obligaciones pactadas. Para el efecto, se elaborará un informe consolidado y detallado sobre los aspectos el cumplimiento de las obligaciones pactadas.</w:t>
      </w:r>
    </w:p>
    <w:p w14:paraId="7BF8C838" w14:textId="77777777" w:rsidR="00781668" w:rsidRPr="00781668" w:rsidRDefault="00781668" w:rsidP="00781668">
      <w:pPr>
        <w:rPr>
          <w:rFonts w:ascii="Century Gothic" w:hAnsi="Century Gothic"/>
        </w:rPr>
      </w:pPr>
      <w:r w:rsidRPr="00781668">
        <w:rPr>
          <w:rFonts w:ascii="Century Gothic" w:hAnsi="Century Gothic"/>
        </w:rPr>
        <w:t>El acta de liquidación contendrá los acuerdos, conciliaciones y transacciones a que llegaren las partes para poner fin a las divergencias presentadas y poder declararse a paz y salvo. Para el efecto, se debe tener en cuenta que cualquier acto de disposición que implique compromisos presupuestales adicionales, deberá ser sometido a estudio y aprobación del ordenador del gasto.</w:t>
      </w:r>
    </w:p>
    <w:p w14:paraId="62B0AE44" w14:textId="77777777" w:rsidR="00781668" w:rsidRPr="00781668" w:rsidRDefault="00781668" w:rsidP="00781668">
      <w:pPr>
        <w:pStyle w:val="Ttulo2"/>
      </w:pPr>
      <w:r w:rsidRPr="00781668">
        <w:t>Liquidación por mutuo acuerdo</w:t>
      </w:r>
    </w:p>
    <w:p w14:paraId="3D327B83" w14:textId="77777777" w:rsidR="00781668" w:rsidRPr="00781668" w:rsidRDefault="00781668" w:rsidP="00781668">
      <w:pPr>
        <w:rPr>
          <w:rFonts w:ascii="Century Gothic" w:hAnsi="Century Gothic"/>
        </w:rPr>
      </w:pPr>
      <w:r w:rsidRPr="00781668">
        <w:rPr>
          <w:rFonts w:ascii="Century Gothic" w:hAnsi="Century Gothic"/>
        </w:rPr>
        <w:t>La liquidación de los contratos se hará de mutuo acuerdo dentro del término fijado en los pliegos de condiciones o sus equivalentes, o dentro del que acuerden las partes para el efecto. De no existir tal término, la liquidación se realizará dentro de los cuatro (4) meses siguientes a la expiración del término previsto para la ejecución del contrato o a la expedición del acto administrativo que ordene la terminación, o a la fecha del acuerdo que la disponga.</w:t>
      </w:r>
    </w:p>
    <w:p w14:paraId="0F3947A9" w14:textId="77777777" w:rsidR="00781668" w:rsidRPr="00781668" w:rsidRDefault="00781668" w:rsidP="00781668">
      <w:pPr>
        <w:rPr>
          <w:rFonts w:ascii="Century Gothic" w:hAnsi="Century Gothic"/>
        </w:rPr>
      </w:pPr>
      <w:r w:rsidRPr="00781668">
        <w:rPr>
          <w:rFonts w:ascii="Century Gothic" w:hAnsi="Century Gothic"/>
        </w:rPr>
        <w:t>Para el efecto, se convocará al contratista. Los contratistas tendrán derecho a efectuar salvedades a la liquidación por mutuo acuerdo, y en este evento la liquidación unilateral solo procederá en relación con los aspectos que no hayan sido objeto de acuerdo.</w:t>
      </w:r>
    </w:p>
    <w:p w14:paraId="07E9AD54" w14:textId="02253F0E" w:rsidR="00781668" w:rsidRPr="00781668" w:rsidRDefault="00781668" w:rsidP="00781668">
      <w:pPr>
        <w:pStyle w:val="Ttulo2"/>
      </w:pPr>
      <w:r w:rsidRPr="00781668">
        <w:lastRenderedPageBreak/>
        <w:t>Liquidación unilateral</w:t>
      </w:r>
    </w:p>
    <w:p w14:paraId="60CBF836" w14:textId="682862AF" w:rsidR="00781668" w:rsidRPr="00781668" w:rsidRDefault="00781668" w:rsidP="00781668">
      <w:pPr>
        <w:rPr>
          <w:rFonts w:ascii="Century Gothic" w:hAnsi="Century Gothic"/>
        </w:rPr>
      </w:pPr>
      <w:r w:rsidRPr="00781668">
        <w:rPr>
          <w:rFonts w:ascii="Century Gothic" w:hAnsi="Century Gothic"/>
        </w:rPr>
        <w:t xml:space="preserve">Si no se logra la liquidación por mutuo acuerdo, por inasistencia del contratista, discrepancias o imposibilidad de arreglo directo, la </w:t>
      </w:r>
      <w:proofErr w:type="spellStart"/>
      <w:r w:rsidR="00EB549F">
        <w:rPr>
          <w:rFonts w:ascii="Century Gothic" w:hAnsi="Century Gothic"/>
        </w:rPr>
        <w:t>Alcladía</w:t>
      </w:r>
      <w:proofErr w:type="spellEnd"/>
      <w:r w:rsidR="00EB549F">
        <w:rPr>
          <w:rFonts w:ascii="Century Gothic" w:hAnsi="Century Gothic"/>
        </w:rPr>
        <w:t xml:space="preserve"> de Santa Rosa de Viterbo</w:t>
      </w:r>
      <w:r w:rsidRPr="00781668">
        <w:rPr>
          <w:rFonts w:ascii="Century Gothic" w:hAnsi="Century Gothic"/>
        </w:rPr>
        <w:t xml:space="preserve"> por intermedio del   supervisor liquidará en forma unilateral dentro de los dos (2) meses siguientes al vencimiento del plazo para realizar la liquidación por mutuo acuerdo, de conformidad con lo dispuesto en las normas vigentes.</w:t>
      </w:r>
    </w:p>
    <w:p w14:paraId="41D26656" w14:textId="77777777" w:rsidR="00781668" w:rsidRPr="00781668" w:rsidRDefault="00781668" w:rsidP="00781668">
      <w:pPr>
        <w:rPr>
          <w:rFonts w:ascii="Century Gothic" w:hAnsi="Century Gothic"/>
        </w:rPr>
      </w:pPr>
      <w:r w:rsidRPr="00781668">
        <w:rPr>
          <w:rFonts w:ascii="Century Gothic" w:hAnsi="Century Gothic"/>
        </w:rPr>
        <w:t>En este caso, el supervisor o interventor del contrato reflejará en el proyecto de liquidación un informe, explicando la situación y anexando los soportes correspondientes, tales como actas, requerimientos, el estado de cuenta, etc.</w:t>
      </w:r>
    </w:p>
    <w:p w14:paraId="14EDD64A" w14:textId="77777777" w:rsidR="00781668" w:rsidRPr="00781668" w:rsidRDefault="00781668" w:rsidP="00781668">
      <w:pPr>
        <w:rPr>
          <w:rFonts w:ascii="Century Gothic" w:hAnsi="Century Gothic"/>
        </w:rPr>
      </w:pPr>
      <w:r w:rsidRPr="00781668">
        <w:rPr>
          <w:rFonts w:ascii="Century Gothic" w:hAnsi="Century Gothic"/>
        </w:rPr>
        <w:t>En todo caso, si vencido el plazo anteriormente establecido no se ha realizado la liquidación, la misma podrá ser realizada en cualquier tiempo dentro de los dos (2) años siguientes al vencimiento del término a que se refieren los términos de la liquidación por mutuo acuerdo o unilateral, sin perjuicio de lo previsto en la ley 1437 de 2011.</w:t>
      </w:r>
    </w:p>
    <w:p w14:paraId="79BBD75F" w14:textId="77777777" w:rsidR="00781668" w:rsidRPr="00781668" w:rsidRDefault="00781668" w:rsidP="00781668">
      <w:pPr>
        <w:rPr>
          <w:rFonts w:ascii="Century Gothic" w:hAnsi="Century Gothic"/>
        </w:rPr>
      </w:pPr>
      <w:r w:rsidRPr="00781668">
        <w:rPr>
          <w:rFonts w:ascii="Century Gothic" w:hAnsi="Century Gothic"/>
        </w:rPr>
        <w:t>El acto administrativo de liquidación será objeto de recurso de reposición.</w:t>
      </w:r>
    </w:p>
    <w:p w14:paraId="63D00E0B" w14:textId="77777777" w:rsidR="00781668" w:rsidRPr="00781668" w:rsidRDefault="00781668" w:rsidP="00781668">
      <w:pPr>
        <w:pStyle w:val="Ttulo2"/>
      </w:pPr>
      <w:r w:rsidRPr="00781668">
        <w:t>Cierre del Expediente Contractual</w:t>
      </w:r>
    </w:p>
    <w:p w14:paraId="03BF249B" w14:textId="7C9C9CC0" w:rsidR="00781668" w:rsidRDefault="00781668" w:rsidP="00781668">
      <w:pPr>
        <w:rPr>
          <w:rFonts w:ascii="Century Gothic" w:hAnsi="Century Gothic"/>
        </w:rPr>
      </w:pPr>
      <w:r w:rsidRPr="00781668">
        <w:rPr>
          <w:rFonts w:ascii="Century Gothic" w:hAnsi="Century Gothic"/>
        </w:rPr>
        <w:t xml:space="preserve">Vencidos los términos de las garantías de calidad, estabilidad y mantenimiento, o las condiciones de disposición final o recuperación ambiental de las obras o bienes, la </w:t>
      </w:r>
      <w:proofErr w:type="spellStart"/>
      <w:r w:rsidR="00EB549F">
        <w:rPr>
          <w:rFonts w:ascii="Century Gothic" w:hAnsi="Century Gothic"/>
        </w:rPr>
        <w:t>Alcladía</w:t>
      </w:r>
      <w:proofErr w:type="spellEnd"/>
      <w:r w:rsidR="00EB549F">
        <w:rPr>
          <w:rFonts w:ascii="Century Gothic" w:hAnsi="Century Gothic"/>
        </w:rPr>
        <w:t xml:space="preserve"> de Santa Rosa de Viterbo</w:t>
      </w:r>
      <w:r w:rsidRPr="00781668">
        <w:rPr>
          <w:rFonts w:ascii="Century Gothic" w:hAnsi="Century Gothic"/>
        </w:rPr>
        <w:t xml:space="preserve"> debe dejar constancia del cierre del expediente del Proceso de Contratación. La constancia de cierre del expediente deberá ser emitida por el </w:t>
      </w:r>
      <w:proofErr w:type="gramStart"/>
      <w:r w:rsidRPr="00781668">
        <w:rPr>
          <w:rFonts w:ascii="Century Gothic" w:hAnsi="Century Gothic"/>
        </w:rPr>
        <w:t>Secretario</w:t>
      </w:r>
      <w:proofErr w:type="gramEnd"/>
      <w:r w:rsidRPr="00781668">
        <w:rPr>
          <w:rFonts w:ascii="Century Gothic" w:hAnsi="Century Gothic"/>
        </w:rPr>
        <w:t xml:space="preserve"> (a) de Despacho, Director o jefe de oficina que fungió como supervisor del contrato o que generó la necesidad para el caso de los contratos que durante su ejecución hayan tenido interventoría externa, quien además deberá efectuar el cierre en el Secop ll en la sección de modificaciones del contrato.  </w:t>
      </w:r>
    </w:p>
    <w:p w14:paraId="34896AA9" w14:textId="77777777" w:rsidR="00781668" w:rsidRDefault="00781668" w:rsidP="00781668">
      <w:pPr>
        <w:rPr>
          <w:rFonts w:ascii="Century Gothic" w:hAnsi="Century Gothic"/>
        </w:rPr>
      </w:pPr>
    </w:p>
    <w:p w14:paraId="1F644F12" w14:textId="77777777" w:rsidR="00781668" w:rsidRDefault="00781668" w:rsidP="00781668">
      <w:pPr>
        <w:pStyle w:val="Ttulo1"/>
      </w:pPr>
      <w:r>
        <w:t>MODALIDAD CONTRATACIÓN DIRECTA</w:t>
      </w:r>
    </w:p>
    <w:p w14:paraId="5ECD1564" w14:textId="77777777" w:rsidR="00781668" w:rsidRDefault="00781668" w:rsidP="00781668"/>
    <w:p w14:paraId="29CDD78E" w14:textId="77777777" w:rsidR="00781668" w:rsidRPr="00781668" w:rsidRDefault="00781668" w:rsidP="00781668">
      <w:pPr>
        <w:rPr>
          <w:rFonts w:ascii="Century Gothic" w:hAnsi="Century Gothic"/>
          <w:szCs w:val="20"/>
        </w:rPr>
      </w:pPr>
      <w:r w:rsidRPr="00781668">
        <w:rPr>
          <w:rFonts w:ascii="Century Gothic" w:hAnsi="Century Gothic"/>
          <w:szCs w:val="20"/>
        </w:rPr>
        <w:t>La contratación Directa es el mecanismo de escogencia del contratista en el que se prescinde del proceso competitivo de licitación o concurso y que conforme a lo dispuesto en el numeral 4 del artículo 2 de la ley 1150 de 2015, procederá solamente en los siguientes casos:</w:t>
      </w:r>
    </w:p>
    <w:p w14:paraId="665B77F7" w14:textId="77777777" w:rsidR="00781668" w:rsidRPr="00781668" w:rsidRDefault="00781668" w:rsidP="00781668">
      <w:pPr>
        <w:pStyle w:val="Prrafodelista"/>
        <w:numPr>
          <w:ilvl w:val="0"/>
          <w:numId w:val="14"/>
        </w:numPr>
        <w:rPr>
          <w:rFonts w:ascii="Century Gothic" w:hAnsi="Century Gothic"/>
          <w:sz w:val="20"/>
          <w:szCs w:val="20"/>
        </w:rPr>
      </w:pPr>
      <w:r w:rsidRPr="00781668">
        <w:rPr>
          <w:rFonts w:ascii="Century Gothic" w:hAnsi="Century Gothic"/>
          <w:sz w:val="20"/>
          <w:szCs w:val="20"/>
        </w:rPr>
        <w:t>Urgencia manifiesta;</w:t>
      </w:r>
    </w:p>
    <w:p w14:paraId="095C3728" w14:textId="77777777" w:rsidR="00781668" w:rsidRPr="00781668" w:rsidRDefault="00781668" w:rsidP="00781668">
      <w:pPr>
        <w:pStyle w:val="Prrafodelista"/>
        <w:numPr>
          <w:ilvl w:val="0"/>
          <w:numId w:val="14"/>
        </w:numPr>
        <w:rPr>
          <w:rFonts w:ascii="Century Gothic" w:hAnsi="Century Gothic"/>
          <w:sz w:val="20"/>
          <w:szCs w:val="20"/>
        </w:rPr>
      </w:pPr>
      <w:r w:rsidRPr="00781668">
        <w:rPr>
          <w:rFonts w:ascii="Century Gothic" w:hAnsi="Century Gothic"/>
          <w:sz w:val="20"/>
          <w:szCs w:val="20"/>
        </w:rPr>
        <w:t xml:space="preserve">Contratación de empréstitos; </w:t>
      </w:r>
    </w:p>
    <w:p w14:paraId="5963BA80" w14:textId="77777777" w:rsidR="00781668" w:rsidRPr="00781668" w:rsidRDefault="00781668" w:rsidP="00781668">
      <w:pPr>
        <w:pStyle w:val="Prrafodelista"/>
        <w:numPr>
          <w:ilvl w:val="0"/>
          <w:numId w:val="14"/>
        </w:numPr>
        <w:rPr>
          <w:rFonts w:ascii="Century Gothic" w:hAnsi="Century Gothic"/>
          <w:sz w:val="20"/>
          <w:szCs w:val="20"/>
        </w:rPr>
      </w:pPr>
      <w:r w:rsidRPr="00781668">
        <w:rPr>
          <w:rFonts w:ascii="Century Gothic" w:hAnsi="Century Gothic"/>
          <w:sz w:val="20"/>
          <w:szCs w:val="20"/>
        </w:rPr>
        <w:t>Convenios o Contratos interadministrativos cuyas obligaciones estén directamente relacionadas con el objeto de la entidad ejecutora, excepto el de seguros;</w:t>
      </w:r>
    </w:p>
    <w:p w14:paraId="43B79E5E" w14:textId="77777777" w:rsidR="00781668" w:rsidRPr="00781668" w:rsidRDefault="00781668" w:rsidP="00781668">
      <w:pPr>
        <w:pStyle w:val="Prrafodelista"/>
        <w:numPr>
          <w:ilvl w:val="0"/>
          <w:numId w:val="14"/>
        </w:numPr>
        <w:rPr>
          <w:rFonts w:ascii="Century Gothic" w:hAnsi="Century Gothic"/>
          <w:sz w:val="20"/>
          <w:szCs w:val="20"/>
        </w:rPr>
      </w:pPr>
      <w:r w:rsidRPr="00781668">
        <w:rPr>
          <w:rFonts w:ascii="Century Gothic" w:hAnsi="Century Gothic"/>
          <w:sz w:val="20"/>
          <w:szCs w:val="20"/>
        </w:rPr>
        <w:t>Contratos para el desarrollo de actividades científicas y tecnológicas;</w:t>
      </w:r>
    </w:p>
    <w:p w14:paraId="62721431" w14:textId="77777777" w:rsidR="00781668" w:rsidRPr="00781668" w:rsidRDefault="00781668" w:rsidP="00781668">
      <w:pPr>
        <w:pStyle w:val="Prrafodelista"/>
        <w:numPr>
          <w:ilvl w:val="0"/>
          <w:numId w:val="14"/>
        </w:numPr>
        <w:rPr>
          <w:rFonts w:ascii="Century Gothic" w:hAnsi="Century Gothic"/>
          <w:sz w:val="20"/>
          <w:szCs w:val="20"/>
        </w:rPr>
      </w:pPr>
      <w:r w:rsidRPr="00781668">
        <w:rPr>
          <w:rFonts w:ascii="Century Gothic" w:hAnsi="Century Gothic"/>
          <w:sz w:val="20"/>
          <w:szCs w:val="20"/>
        </w:rPr>
        <w:t>Cuando no exista pluralidad de oferentes en el mercado;</w:t>
      </w:r>
    </w:p>
    <w:p w14:paraId="36B13EA5" w14:textId="77777777" w:rsidR="00781668" w:rsidRPr="00781668" w:rsidRDefault="00781668" w:rsidP="00781668">
      <w:pPr>
        <w:pStyle w:val="Prrafodelista"/>
        <w:numPr>
          <w:ilvl w:val="0"/>
          <w:numId w:val="14"/>
        </w:numPr>
        <w:rPr>
          <w:rFonts w:ascii="Century Gothic" w:hAnsi="Century Gothic"/>
          <w:sz w:val="20"/>
          <w:szCs w:val="20"/>
        </w:rPr>
      </w:pPr>
      <w:r w:rsidRPr="00781668">
        <w:rPr>
          <w:rFonts w:ascii="Century Gothic" w:hAnsi="Century Gothic"/>
          <w:sz w:val="20"/>
          <w:szCs w:val="20"/>
        </w:rPr>
        <w:lastRenderedPageBreak/>
        <w:t>Para la prestación de servicios profesionales y de apoyo a la gestión de la entidad o para la ejecución de trabajos artísticos que sólo puedan encomendarse a determinadas personas naturales; y,</w:t>
      </w:r>
    </w:p>
    <w:p w14:paraId="1FBDBF06" w14:textId="77777777" w:rsidR="00781668" w:rsidRPr="00781668" w:rsidRDefault="00781668" w:rsidP="00781668">
      <w:pPr>
        <w:pStyle w:val="Prrafodelista"/>
        <w:numPr>
          <w:ilvl w:val="0"/>
          <w:numId w:val="14"/>
        </w:numPr>
        <w:rPr>
          <w:rFonts w:ascii="Century Gothic" w:hAnsi="Century Gothic"/>
          <w:sz w:val="20"/>
          <w:szCs w:val="20"/>
        </w:rPr>
      </w:pPr>
      <w:r w:rsidRPr="00781668">
        <w:rPr>
          <w:rFonts w:ascii="Century Gothic" w:hAnsi="Century Gothic"/>
          <w:sz w:val="20"/>
          <w:szCs w:val="20"/>
        </w:rPr>
        <w:t>Para el arrendamiento y adquisición de bienes inmuebles.</w:t>
      </w:r>
    </w:p>
    <w:p w14:paraId="1B95614D" w14:textId="77777777" w:rsidR="00781668" w:rsidRPr="00781668" w:rsidRDefault="00781668" w:rsidP="00781668">
      <w:pPr>
        <w:pStyle w:val="Prrafodelista"/>
        <w:numPr>
          <w:ilvl w:val="0"/>
          <w:numId w:val="14"/>
        </w:numPr>
        <w:rPr>
          <w:rFonts w:ascii="Century Gothic" w:hAnsi="Century Gothic"/>
          <w:sz w:val="20"/>
          <w:szCs w:val="20"/>
        </w:rPr>
      </w:pPr>
      <w:r w:rsidRPr="00781668">
        <w:rPr>
          <w:rFonts w:ascii="Century Gothic" w:hAnsi="Century Gothic"/>
          <w:sz w:val="20"/>
          <w:szCs w:val="20"/>
        </w:rPr>
        <w:t xml:space="preserve">La selección de peritos expertos o asesores técnicos para presentar o contradecir el dictamen pericial en procesos judiciales. </w:t>
      </w:r>
    </w:p>
    <w:p w14:paraId="65E101BC" w14:textId="77777777" w:rsidR="00781668" w:rsidRPr="00781668" w:rsidRDefault="00781668" w:rsidP="00781668">
      <w:pPr>
        <w:pStyle w:val="Prrafodelista"/>
        <w:numPr>
          <w:ilvl w:val="0"/>
          <w:numId w:val="14"/>
        </w:numPr>
        <w:rPr>
          <w:rFonts w:ascii="Century Gothic" w:hAnsi="Century Gothic"/>
          <w:sz w:val="20"/>
          <w:szCs w:val="20"/>
        </w:rPr>
      </w:pPr>
      <w:r w:rsidRPr="00781668">
        <w:rPr>
          <w:rFonts w:ascii="Century Gothic" w:hAnsi="Century Gothic"/>
          <w:sz w:val="20"/>
          <w:szCs w:val="20"/>
        </w:rPr>
        <w:t xml:space="preserve">Los contratos o convenios que las entidades estatales suscriban con los cabildos Indígenas y las Asociaciones de Autoridades Tradicionales Indígenas, cuyo objeto esté relacionado con el fortalecimiento del Gobierno Propio, la identidad cultural, el ejercicio de la autonomía, y/o la garantía de los Derechos de los Pueblos Indígenas. </w:t>
      </w:r>
    </w:p>
    <w:p w14:paraId="6EEE7120" w14:textId="77777777" w:rsidR="00781668" w:rsidRPr="00781668" w:rsidRDefault="00781668" w:rsidP="00781668">
      <w:pPr>
        <w:pStyle w:val="Prrafodelista"/>
        <w:numPr>
          <w:ilvl w:val="0"/>
          <w:numId w:val="14"/>
        </w:numPr>
        <w:rPr>
          <w:rFonts w:ascii="Century Gothic" w:hAnsi="Century Gothic"/>
          <w:sz w:val="20"/>
          <w:szCs w:val="20"/>
        </w:rPr>
      </w:pPr>
      <w:r w:rsidRPr="00781668">
        <w:rPr>
          <w:rFonts w:ascii="Century Gothic" w:hAnsi="Century Gothic"/>
          <w:sz w:val="20"/>
          <w:szCs w:val="20"/>
        </w:rPr>
        <w:t>Los contratos que las entidades estatales suscriban con los consejos comunitarios de las comunidades negras, regulados por la Ley 70 de 1993, que se encuentren incorporados por· el Ministerio del Interior en el correspondiente Registro Público Único Nacional y que hayan cumplido con el deber de actualización de información en el mismo registro, cuyo objeto esté relacionado con el fortalecimiento del gobierno propio, la identidad étnica y cultural, el ejercicio de la autonomía, y/o la garantía de los derechos de los pueblos de las mismas comunidades;</w:t>
      </w:r>
    </w:p>
    <w:p w14:paraId="386AE8D0" w14:textId="630C6E40" w:rsidR="00781668" w:rsidRPr="00781668" w:rsidRDefault="00781668" w:rsidP="00781668">
      <w:pPr>
        <w:pStyle w:val="Prrafodelista"/>
        <w:numPr>
          <w:ilvl w:val="0"/>
          <w:numId w:val="14"/>
        </w:numPr>
        <w:rPr>
          <w:rFonts w:ascii="Century Gothic" w:hAnsi="Century Gothic"/>
          <w:sz w:val="20"/>
          <w:szCs w:val="20"/>
        </w:rPr>
      </w:pPr>
      <w:r w:rsidRPr="00781668">
        <w:rPr>
          <w:rFonts w:ascii="Century Gothic" w:hAnsi="Century Gothic"/>
          <w:sz w:val="20"/>
          <w:szCs w:val="20"/>
        </w:rPr>
        <w:t>Los contratos que las entidades estatales suscriban con las organizaciones de base de personas pertenecientes a poblaciones afrocolombianas, raizales y palenqueras o con las demás formas y expresiones organizativas, que cuenten con diez (10) años o más de haber sido incorporados por el Ministerio del Interior en el correspondiente Registro Público Único Nacional y que hayan cumplido con el deber de actualización de información en el mismo registro, cuyo objeto esté relacionado con el fortalecimiento de sus organizaciones, la identidad étnica y cultural, y/o la garantía de los derechos de las poblaciones de las mismas organizaciones;</w:t>
      </w:r>
    </w:p>
    <w:p w14:paraId="5006D88B" w14:textId="77777777" w:rsidR="00781668" w:rsidRPr="00781668" w:rsidRDefault="00781668" w:rsidP="00781668">
      <w:pPr>
        <w:rPr>
          <w:rFonts w:ascii="Century Gothic" w:hAnsi="Century Gothic"/>
        </w:rPr>
      </w:pPr>
    </w:p>
    <w:p w14:paraId="3EC1BA16" w14:textId="77777777" w:rsidR="00761124" w:rsidRDefault="00781668" w:rsidP="00761124">
      <w:pPr>
        <w:pStyle w:val="Ttulo2"/>
      </w:pPr>
      <w:r w:rsidRPr="00781668">
        <w:t>Acto administrativo de justificación de la contratación directa</w:t>
      </w:r>
    </w:p>
    <w:p w14:paraId="0F8B9589" w14:textId="08BE185F" w:rsidR="00761124" w:rsidRDefault="00781668" w:rsidP="00781668">
      <w:pPr>
        <w:rPr>
          <w:rFonts w:ascii="Century Gothic" w:hAnsi="Century Gothic"/>
        </w:rPr>
      </w:pPr>
      <w:r w:rsidRPr="00781668">
        <w:rPr>
          <w:rFonts w:ascii="Century Gothic" w:hAnsi="Century Gothic"/>
        </w:rPr>
        <w:t xml:space="preserve">La </w:t>
      </w:r>
      <w:proofErr w:type="spellStart"/>
      <w:r w:rsidR="00EB549F">
        <w:rPr>
          <w:rFonts w:ascii="Century Gothic" w:hAnsi="Century Gothic"/>
        </w:rPr>
        <w:t>Alcladía</w:t>
      </w:r>
      <w:proofErr w:type="spellEnd"/>
      <w:r w:rsidR="00EB549F">
        <w:rPr>
          <w:rFonts w:ascii="Century Gothic" w:hAnsi="Century Gothic"/>
        </w:rPr>
        <w:t xml:space="preserve"> de Santa Rosa de Viterbo</w:t>
      </w:r>
      <w:r w:rsidRPr="00781668">
        <w:rPr>
          <w:rFonts w:ascii="Century Gothic" w:hAnsi="Century Gothic"/>
        </w:rPr>
        <w:t xml:space="preserve"> a través del funcionario delegado, justificará mediante un acto administrativo el uso de la modalidad de selección de contratación directa. Este acto administrativo contendrá el señalamiento de la causal que se invoca, la determinación del objeto a contratar, presupuesto para la contratación y las condiciones que se exigirán al contratista, indicación del lugar donde se podrán consultar los estudios y documentos previos, de conformidad con lo señalado en el artículo 2.2.1.2.1.4.1. del Decreto 1082 de 2015. Este acto administrativo no es necesario cuando el contrato a celebrar es de prestación de servicios profesionales y de apoyo a la gestión, y para los contratos de que tratan los literales (a) y (b) del artículo 2.2.1.2.1.4.3 del Decreto 1082 de </w:t>
      </w:r>
      <w:r w:rsidRPr="00781668">
        <w:rPr>
          <w:rFonts w:ascii="Century Gothic" w:hAnsi="Century Gothic"/>
        </w:rPr>
        <w:lastRenderedPageBreak/>
        <w:t>2015, esto es: La contratación de empréstitos, los contratos interadministrativos que celebre el Ministerio de Hacienda y Crédito Público con el Banco de la República. En todos los demás casos en que se acuda a la modalidad de selección en la modalidad de contratación directa, deberá proyectarse y suscribirse el Acto Administrativo que la justifica.</w:t>
      </w:r>
    </w:p>
    <w:p w14:paraId="26A879BB" w14:textId="77777777" w:rsidR="00761124" w:rsidRDefault="00761124" w:rsidP="00761124">
      <w:pPr>
        <w:pStyle w:val="Ttulo2"/>
      </w:pPr>
      <w:r>
        <w:t>Procedimiento de contratación directa</w:t>
      </w:r>
    </w:p>
    <w:tbl>
      <w:tblPr>
        <w:tblStyle w:val="Tablaconcuadrcula"/>
        <w:tblW w:w="0" w:type="auto"/>
        <w:tblLook w:val="04A0" w:firstRow="1" w:lastRow="0" w:firstColumn="1" w:lastColumn="0" w:noHBand="0" w:noVBand="1"/>
      </w:tblPr>
      <w:tblGrid>
        <w:gridCol w:w="4414"/>
        <w:gridCol w:w="4414"/>
      </w:tblGrid>
      <w:tr w:rsidR="00761124" w14:paraId="0C38276D" w14:textId="77777777" w:rsidTr="00F27473">
        <w:tc>
          <w:tcPr>
            <w:tcW w:w="8828" w:type="dxa"/>
            <w:gridSpan w:val="2"/>
          </w:tcPr>
          <w:p w14:paraId="2852D167" w14:textId="77777777" w:rsidR="00761124" w:rsidRDefault="00761124" w:rsidP="00F27473">
            <w:pPr>
              <w:jc w:val="center"/>
              <w:rPr>
                <w:b/>
                <w:bCs/>
              </w:rPr>
            </w:pPr>
            <w:r>
              <w:rPr>
                <w:b/>
                <w:bCs/>
              </w:rPr>
              <w:t>ETAPA CONTRACTUAL</w:t>
            </w:r>
          </w:p>
        </w:tc>
      </w:tr>
      <w:tr w:rsidR="00761124" w14:paraId="4109D2BE" w14:textId="77777777" w:rsidTr="00F27473">
        <w:tc>
          <w:tcPr>
            <w:tcW w:w="4414" w:type="dxa"/>
          </w:tcPr>
          <w:p w14:paraId="614D2D41" w14:textId="77777777" w:rsidR="00761124" w:rsidRDefault="00761124" w:rsidP="00F27473">
            <w:pPr>
              <w:jc w:val="center"/>
              <w:rPr>
                <w:b/>
                <w:bCs/>
              </w:rPr>
            </w:pPr>
            <w:r>
              <w:rPr>
                <w:b/>
                <w:bCs/>
              </w:rPr>
              <w:t>ACTUACIÓN</w:t>
            </w:r>
          </w:p>
        </w:tc>
        <w:tc>
          <w:tcPr>
            <w:tcW w:w="4414" w:type="dxa"/>
          </w:tcPr>
          <w:p w14:paraId="68CDFA57" w14:textId="77777777" w:rsidR="00761124" w:rsidRDefault="00761124" w:rsidP="00F27473">
            <w:pPr>
              <w:jc w:val="center"/>
              <w:rPr>
                <w:b/>
                <w:bCs/>
              </w:rPr>
            </w:pPr>
            <w:r>
              <w:rPr>
                <w:b/>
                <w:bCs/>
              </w:rPr>
              <w:t>GESTION Y RESPONSABLES</w:t>
            </w:r>
          </w:p>
        </w:tc>
      </w:tr>
      <w:tr w:rsidR="00761124" w14:paraId="582B400B" w14:textId="77777777" w:rsidTr="00F27473">
        <w:tc>
          <w:tcPr>
            <w:tcW w:w="4414" w:type="dxa"/>
          </w:tcPr>
          <w:p w14:paraId="30E69585" w14:textId="6300D968" w:rsidR="00761124" w:rsidRPr="00FC52A2" w:rsidRDefault="00761124" w:rsidP="00F27473">
            <w:r w:rsidRPr="00FC52A2">
              <w:t>Elaboración de Estudios y documentos previos, estudios del sector, estudios de precios mercado, obtención de la certificación de banco de proyectos y cuando aplique la obtención de la certificación del plan de adquisiciones y obtención del CDP</w:t>
            </w:r>
          </w:p>
        </w:tc>
        <w:tc>
          <w:tcPr>
            <w:tcW w:w="4414" w:type="dxa"/>
          </w:tcPr>
          <w:p w14:paraId="1FA3561C" w14:textId="19E07733" w:rsidR="00761124" w:rsidRPr="00FC52A2" w:rsidRDefault="00761124" w:rsidP="00F27473">
            <w:r w:rsidRPr="00FC52A2">
              <w:t xml:space="preserve">De esta gestión será responsable el </w:t>
            </w:r>
            <w:proofErr w:type="gramStart"/>
            <w:r w:rsidRPr="00FC52A2">
              <w:t>Secretario</w:t>
            </w:r>
            <w:proofErr w:type="gramEnd"/>
            <w:r w:rsidRPr="00FC52A2">
              <w:t>(a) y/o jefe de oficina líder de la necesidad.  La determinación del valor de los honorarios se ajustará al acto administrativo que los haya fijado para la respectiva vigencia, si fuera el caso o mediante estudio de mercado si es necesario para los casos no contemplados en el citado acto.</w:t>
            </w:r>
          </w:p>
        </w:tc>
      </w:tr>
      <w:tr w:rsidR="00761124" w14:paraId="3BB3023B" w14:textId="77777777" w:rsidTr="00F27473">
        <w:tc>
          <w:tcPr>
            <w:tcW w:w="4414" w:type="dxa"/>
          </w:tcPr>
          <w:p w14:paraId="0E44D7F7" w14:textId="34C47393" w:rsidR="00761124" w:rsidRPr="00FC52A2" w:rsidRDefault="00FC52A2" w:rsidP="00F27473">
            <w:r w:rsidRPr="00FC52A2">
              <w:t>Elaboración del acto administrativo de justificación de contratación directa</w:t>
            </w:r>
          </w:p>
        </w:tc>
        <w:tc>
          <w:tcPr>
            <w:tcW w:w="4414" w:type="dxa"/>
          </w:tcPr>
          <w:p w14:paraId="1EC30C13" w14:textId="11583652" w:rsidR="00761124" w:rsidRPr="00FC52A2" w:rsidRDefault="00FC52A2" w:rsidP="00761124">
            <w:r w:rsidRPr="00FC52A2">
              <w:t xml:space="preserve">El (la) </w:t>
            </w:r>
            <w:r>
              <w:t>encargado</w:t>
            </w:r>
            <w:r w:rsidRPr="00FC52A2">
              <w:t>) de contratación deberá proyectar para firma del ordenador del gasto – Alcalde Municipal el acto de justificación de la causal de contratación directa, cuando aplique conforme a los requisitos definidos en el artículo 2.2.1.2.1.4.1. del Decreto 1082 de 2015.   Actuación que deberá efectuar concomitante con la evaluación de idoneidad</w:t>
            </w:r>
          </w:p>
        </w:tc>
      </w:tr>
      <w:tr w:rsidR="00761124" w14:paraId="4C02A373" w14:textId="77777777" w:rsidTr="00F27473">
        <w:tc>
          <w:tcPr>
            <w:tcW w:w="4414" w:type="dxa"/>
          </w:tcPr>
          <w:p w14:paraId="5D69564B" w14:textId="063612AD" w:rsidR="00761124" w:rsidRPr="00FC52A2" w:rsidRDefault="00FC52A2" w:rsidP="00F27473">
            <w:r w:rsidRPr="00FC52A2">
              <w:t>Elaboración y suscripción del acta de evaluación de idoneidad y experiencia.</w:t>
            </w:r>
          </w:p>
        </w:tc>
        <w:tc>
          <w:tcPr>
            <w:tcW w:w="4414" w:type="dxa"/>
          </w:tcPr>
          <w:p w14:paraId="2D205250" w14:textId="5F6E637A" w:rsidR="00761124" w:rsidRPr="00FC52A2" w:rsidRDefault="00FC52A2" w:rsidP="00F27473">
            <w:r w:rsidRPr="00FC52A2">
              <w:t xml:space="preserve">El </w:t>
            </w:r>
            <w:proofErr w:type="gramStart"/>
            <w:r w:rsidRPr="00FC52A2">
              <w:t>Secretario</w:t>
            </w:r>
            <w:proofErr w:type="gramEnd"/>
            <w:r w:rsidRPr="00FC52A2">
              <w:t xml:space="preserve"> (a), director o jefe de oficina </w:t>
            </w:r>
            <w:proofErr w:type="spellStart"/>
            <w:r w:rsidRPr="00FC52A2">
              <w:t>lider</w:t>
            </w:r>
            <w:proofErr w:type="spellEnd"/>
            <w:r w:rsidRPr="00FC52A2">
              <w:t xml:space="preserve"> del proceso, deberá verificar el cumplimiento de la idoneidad y experiencia solicitada en el estudio previo.</w:t>
            </w:r>
          </w:p>
        </w:tc>
      </w:tr>
      <w:tr w:rsidR="00761124" w14:paraId="42767F02" w14:textId="77777777" w:rsidTr="00F27473">
        <w:tc>
          <w:tcPr>
            <w:tcW w:w="4414" w:type="dxa"/>
          </w:tcPr>
          <w:p w14:paraId="1C454B32" w14:textId="66F7A48C" w:rsidR="00761124" w:rsidRPr="00FC52A2" w:rsidRDefault="00FC52A2" w:rsidP="00F27473">
            <w:r w:rsidRPr="00FC52A2">
              <w:t>Creación y Suscripción del Contrato</w:t>
            </w:r>
          </w:p>
        </w:tc>
        <w:tc>
          <w:tcPr>
            <w:tcW w:w="4414" w:type="dxa"/>
          </w:tcPr>
          <w:p w14:paraId="29627D87" w14:textId="0D214CD3" w:rsidR="00761124" w:rsidRPr="00FC52A2" w:rsidRDefault="00FC52A2" w:rsidP="00F27473">
            <w:r w:rsidRPr="00FC52A2">
              <w:t xml:space="preserve">El(la) encargado de Contratación con el apoyo de su equipo de profesionales estará a cargo de crear el contrato teniendo en cuenta las funciones a pactar, los honorarios, fecha de inicio y demás información necesaria para el proceso contractual  </w:t>
            </w:r>
          </w:p>
        </w:tc>
      </w:tr>
      <w:tr w:rsidR="00761124" w14:paraId="191A62D5" w14:textId="77777777" w:rsidTr="00F27473">
        <w:tc>
          <w:tcPr>
            <w:tcW w:w="4414" w:type="dxa"/>
          </w:tcPr>
          <w:p w14:paraId="56F336D5" w14:textId="0EEAF642" w:rsidR="00761124" w:rsidRPr="00FC52A2" w:rsidRDefault="00FC52A2" w:rsidP="00F27473">
            <w:r w:rsidRPr="00FC52A2">
              <w:t>Solicitud expedición del registro presupuestal</w:t>
            </w:r>
          </w:p>
        </w:tc>
        <w:tc>
          <w:tcPr>
            <w:tcW w:w="4414" w:type="dxa"/>
          </w:tcPr>
          <w:p w14:paraId="4B8B71AE" w14:textId="26C8EAD1" w:rsidR="00761124" w:rsidRPr="00FC52A2" w:rsidRDefault="00FC52A2" w:rsidP="00761124">
            <w:r w:rsidRPr="00FC52A2">
              <w:t>Esta actuación estará a cargo del profesional de la Dirección de Contratos que tenga a cargo el proceso de contratación.</w:t>
            </w:r>
          </w:p>
          <w:p w14:paraId="5063A0BD" w14:textId="258D83C4" w:rsidR="00761124" w:rsidRPr="00FC52A2" w:rsidRDefault="00761124" w:rsidP="00F27473"/>
        </w:tc>
      </w:tr>
      <w:tr w:rsidR="00761124" w14:paraId="3ACEF729" w14:textId="77777777" w:rsidTr="00F27473">
        <w:tc>
          <w:tcPr>
            <w:tcW w:w="4414" w:type="dxa"/>
          </w:tcPr>
          <w:p w14:paraId="244E35A2" w14:textId="2BC33A3A" w:rsidR="00761124" w:rsidRPr="00FC52A2" w:rsidRDefault="00FC52A2" w:rsidP="00F27473">
            <w:r w:rsidRPr="00FC52A2">
              <w:t>Expedición del Registro presupuestal del contrato</w:t>
            </w:r>
          </w:p>
        </w:tc>
        <w:tc>
          <w:tcPr>
            <w:tcW w:w="4414" w:type="dxa"/>
          </w:tcPr>
          <w:p w14:paraId="43CA1686" w14:textId="4653DE6A" w:rsidR="00761124" w:rsidRPr="00FC52A2" w:rsidRDefault="00FC52A2" w:rsidP="00F27473">
            <w:r w:rsidRPr="00FC52A2">
              <w:t>Esta actuación estará a cargo de la Secretaria de Hacienda</w:t>
            </w:r>
          </w:p>
        </w:tc>
      </w:tr>
      <w:tr w:rsidR="00761124" w14:paraId="26F33EFE" w14:textId="77777777" w:rsidTr="00F27473">
        <w:tc>
          <w:tcPr>
            <w:tcW w:w="4414" w:type="dxa"/>
          </w:tcPr>
          <w:p w14:paraId="30ECA9A0" w14:textId="47BC2388" w:rsidR="00761124" w:rsidRPr="00FC52A2" w:rsidRDefault="00FC52A2" w:rsidP="00F27473">
            <w:r w:rsidRPr="00FC52A2">
              <w:t>Constitución de Garantías</w:t>
            </w:r>
          </w:p>
        </w:tc>
        <w:tc>
          <w:tcPr>
            <w:tcW w:w="4414" w:type="dxa"/>
          </w:tcPr>
          <w:p w14:paraId="02342EC7" w14:textId="5FBEE8AF" w:rsidR="00761124" w:rsidRPr="00FC52A2" w:rsidRDefault="00FC52A2" w:rsidP="00F27473">
            <w:r w:rsidRPr="00FC52A2">
              <w:t xml:space="preserve">El contratista deberá constituir la póliza en caso de ser requerida y deberá cargarla en la plataforma Secop </w:t>
            </w:r>
            <w:proofErr w:type="spellStart"/>
            <w:r w:rsidRPr="00FC52A2">
              <w:t>ii</w:t>
            </w:r>
            <w:proofErr w:type="spellEnd"/>
            <w:r w:rsidRPr="00FC52A2">
              <w:t xml:space="preserve"> en la sección dispuesta para dicho fin</w:t>
            </w:r>
          </w:p>
        </w:tc>
      </w:tr>
      <w:tr w:rsidR="00761124" w14:paraId="788986FA" w14:textId="77777777" w:rsidTr="00F27473">
        <w:tc>
          <w:tcPr>
            <w:tcW w:w="4414" w:type="dxa"/>
          </w:tcPr>
          <w:p w14:paraId="5CC460AE" w14:textId="52B97AC5" w:rsidR="00761124" w:rsidRPr="00FC52A2" w:rsidRDefault="00FC52A2" w:rsidP="00F27473">
            <w:r w:rsidRPr="00FC52A2">
              <w:t>Revisar y verificar las vigencias y los valores de los amparos y aprobar la garantía.</w:t>
            </w:r>
          </w:p>
        </w:tc>
        <w:tc>
          <w:tcPr>
            <w:tcW w:w="4414" w:type="dxa"/>
          </w:tcPr>
          <w:p w14:paraId="30423F77" w14:textId="16882E26" w:rsidR="00761124" w:rsidRPr="00FC52A2" w:rsidRDefault="00FC52A2" w:rsidP="00FC52A2">
            <w:r w:rsidRPr="00FC52A2">
              <w:t>El(la) encargado de Contratación con el apoyo de su equipo de profesionales verificará y aprobará las pólizas.</w:t>
            </w:r>
          </w:p>
        </w:tc>
      </w:tr>
      <w:tr w:rsidR="00FC52A2" w14:paraId="75505CED" w14:textId="77777777" w:rsidTr="00F27473">
        <w:tc>
          <w:tcPr>
            <w:tcW w:w="4414" w:type="dxa"/>
          </w:tcPr>
          <w:p w14:paraId="57775398" w14:textId="40DC282C" w:rsidR="00FC52A2" w:rsidRPr="00FC52A2" w:rsidRDefault="00FC52A2" w:rsidP="00F27473">
            <w:r w:rsidRPr="00FC52A2">
              <w:t>Suscripción acta de inicio</w:t>
            </w:r>
          </w:p>
        </w:tc>
        <w:tc>
          <w:tcPr>
            <w:tcW w:w="4414" w:type="dxa"/>
          </w:tcPr>
          <w:p w14:paraId="17CED865" w14:textId="02A7D21D" w:rsidR="00FC52A2" w:rsidRPr="00FC52A2" w:rsidRDefault="00FC52A2" w:rsidP="00FC52A2">
            <w:r w:rsidRPr="00FC52A2">
              <w:t xml:space="preserve">El supervisor y/o interventor del contrato deberá proyectar y publicar el acta de inicio debidamente firmada tanto por el supervisor y/o interventor y por el contratista.  </w:t>
            </w:r>
          </w:p>
        </w:tc>
      </w:tr>
    </w:tbl>
    <w:p w14:paraId="73978C4C" w14:textId="32D814F3" w:rsidR="00761124" w:rsidRPr="00761124" w:rsidRDefault="00761124" w:rsidP="00761124">
      <w:pPr>
        <w:sectPr w:rsidR="00761124" w:rsidRPr="00761124">
          <w:headerReference w:type="default" r:id="rId11"/>
          <w:footerReference w:type="default" r:id="rId12"/>
          <w:pgSz w:w="12240" w:h="15840"/>
          <w:pgMar w:top="1417" w:right="1701" w:bottom="1417" w:left="1701" w:header="708" w:footer="708" w:gutter="0"/>
          <w:cols w:space="708"/>
          <w:docGrid w:linePitch="360"/>
        </w:sectPr>
      </w:pPr>
    </w:p>
    <w:p w14:paraId="6395E418" w14:textId="42CAA7E3" w:rsidR="00CD25EB" w:rsidRPr="002868CD" w:rsidRDefault="00CD25EB" w:rsidP="006F510E">
      <w:pPr>
        <w:tabs>
          <w:tab w:val="left" w:pos="1628"/>
        </w:tabs>
        <w:rPr>
          <w:rFonts w:ascii="Century Gothic" w:hAnsi="Century Gothic"/>
          <w:szCs w:val="20"/>
        </w:rPr>
      </w:pPr>
    </w:p>
    <w:p w14:paraId="6836CE2C" w14:textId="77777777" w:rsidR="00836B81" w:rsidRPr="002868CD" w:rsidRDefault="00836B81" w:rsidP="00693E94">
      <w:pPr>
        <w:pStyle w:val="Ttulo1"/>
        <w:rPr>
          <w:szCs w:val="20"/>
        </w:rPr>
      </w:pPr>
      <w:bookmarkStart w:id="6" w:name="_Toc183593661"/>
      <w:bookmarkStart w:id="7" w:name="_Toc185581645"/>
      <w:r w:rsidRPr="002868CD">
        <w:rPr>
          <w:szCs w:val="20"/>
        </w:rPr>
        <w:t>CONTROL DE CAMBIOS</w:t>
      </w:r>
      <w:bookmarkEnd w:id="6"/>
      <w:bookmarkEnd w:id="7"/>
    </w:p>
    <w:p w14:paraId="19904D39" w14:textId="77777777" w:rsidR="00836B81" w:rsidRPr="002868CD" w:rsidRDefault="00836B81" w:rsidP="00836B81">
      <w:pPr>
        <w:widowControl w:val="0"/>
        <w:spacing w:after="0" w:line="244" w:lineRule="auto"/>
        <w:ind w:left="102"/>
        <w:jc w:val="left"/>
        <w:rPr>
          <w:rFonts w:ascii="Century Gothic" w:hAnsi="Century Gothic"/>
          <w:b/>
          <w:szCs w:val="20"/>
        </w:rPr>
      </w:pPr>
    </w:p>
    <w:tbl>
      <w:tblPr>
        <w:tblW w:w="9074" w:type="dxa"/>
        <w:tblInd w:w="1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82"/>
        <w:gridCol w:w="3827"/>
        <w:gridCol w:w="2665"/>
      </w:tblGrid>
      <w:tr w:rsidR="00836B81" w:rsidRPr="002868CD" w14:paraId="15216988" w14:textId="77777777" w:rsidTr="00836B81">
        <w:tc>
          <w:tcPr>
            <w:tcW w:w="2582" w:type="dxa"/>
            <w:shd w:val="clear" w:color="auto" w:fill="auto"/>
            <w:tcMar>
              <w:top w:w="100" w:type="dxa"/>
              <w:left w:w="100" w:type="dxa"/>
              <w:bottom w:w="100" w:type="dxa"/>
              <w:right w:w="100" w:type="dxa"/>
            </w:tcMar>
            <w:vAlign w:val="center"/>
          </w:tcPr>
          <w:p w14:paraId="4FEF3203" w14:textId="77777777" w:rsidR="00836B81" w:rsidRPr="002868CD" w:rsidRDefault="00836B81" w:rsidP="00836B81">
            <w:pPr>
              <w:widowControl w:val="0"/>
              <w:spacing w:after="0"/>
              <w:jc w:val="center"/>
              <w:rPr>
                <w:rFonts w:ascii="Century Gothic" w:hAnsi="Century Gothic"/>
                <w:b/>
                <w:szCs w:val="20"/>
              </w:rPr>
            </w:pPr>
            <w:r w:rsidRPr="002868CD">
              <w:rPr>
                <w:rFonts w:ascii="Century Gothic" w:hAnsi="Century Gothic"/>
                <w:b/>
                <w:szCs w:val="20"/>
              </w:rPr>
              <w:t>FECHA</w:t>
            </w:r>
          </w:p>
        </w:tc>
        <w:tc>
          <w:tcPr>
            <w:tcW w:w="3827" w:type="dxa"/>
            <w:shd w:val="clear" w:color="auto" w:fill="auto"/>
            <w:tcMar>
              <w:top w:w="100" w:type="dxa"/>
              <w:left w:w="100" w:type="dxa"/>
              <w:bottom w:w="100" w:type="dxa"/>
              <w:right w:w="100" w:type="dxa"/>
            </w:tcMar>
            <w:vAlign w:val="center"/>
          </w:tcPr>
          <w:p w14:paraId="265E80AC" w14:textId="77777777" w:rsidR="00836B81" w:rsidRPr="002868CD" w:rsidRDefault="00836B81" w:rsidP="00836B81">
            <w:pPr>
              <w:widowControl w:val="0"/>
              <w:spacing w:after="0"/>
              <w:jc w:val="center"/>
              <w:rPr>
                <w:rFonts w:ascii="Century Gothic" w:hAnsi="Century Gothic"/>
                <w:b/>
                <w:szCs w:val="20"/>
              </w:rPr>
            </w:pPr>
            <w:r w:rsidRPr="002868CD">
              <w:rPr>
                <w:rFonts w:ascii="Century Gothic" w:hAnsi="Century Gothic"/>
                <w:b/>
                <w:szCs w:val="20"/>
              </w:rPr>
              <w:t>DESCRIPCIÓN DEL CAMBIO</w:t>
            </w:r>
          </w:p>
        </w:tc>
        <w:tc>
          <w:tcPr>
            <w:tcW w:w="2665" w:type="dxa"/>
            <w:shd w:val="clear" w:color="auto" w:fill="auto"/>
            <w:tcMar>
              <w:top w:w="100" w:type="dxa"/>
              <w:left w:w="100" w:type="dxa"/>
              <w:bottom w:w="100" w:type="dxa"/>
              <w:right w:w="100" w:type="dxa"/>
            </w:tcMar>
            <w:vAlign w:val="center"/>
          </w:tcPr>
          <w:p w14:paraId="127B0953" w14:textId="77777777" w:rsidR="00836B81" w:rsidRPr="002868CD" w:rsidRDefault="00836B81" w:rsidP="00836B81">
            <w:pPr>
              <w:widowControl w:val="0"/>
              <w:spacing w:after="0"/>
              <w:jc w:val="center"/>
              <w:rPr>
                <w:rFonts w:ascii="Century Gothic" w:hAnsi="Century Gothic"/>
                <w:b/>
                <w:szCs w:val="20"/>
              </w:rPr>
            </w:pPr>
            <w:r w:rsidRPr="002868CD">
              <w:rPr>
                <w:rFonts w:ascii="Century Gothic" w:hAnsi="Century Gothic"/>
                <w:b/>
                <w:szCs w:val="20"/>
              </w:rPr>
              <w:t>VERSIÓN</w:t>
            </w:r>
          </w:p>
        </w:tc>
      </w:tr>
      <w:tr w:rsidR="00836B81" w:rsidRPr="002868CD" w14:paraId="1DDD9992" w14:textId="77777777" w:rsidTr="00836B81">
        <w:tc>
          <w:tcPr>
            <w:tcW w:w="2582" w:type="dxa"/>
            <w:shd w:val="clear" w:color="auto" w:fill="auto"/>
            <w:tcMar>
              <w:top w:w="100" w:type="dxa"/>
              <w:left w:w="100" w:type="dxa"/>
              <w:bottom w:w="100" w:type="dxa"/>
              <w:right w:w="100" w:type="dxa"/>
            </w:tcMar>
            <w:vAlign w:val="center"/>
          </w:tcPr>
          <w:p w14:paraId="3DDA389C" w14:textId="12EDF992" w:rsidR="00836B81" w:rsidRPr="002868CD" w:rsidRDefault="008500B0" w:rsidP="00836B81">
            <w:pPr>
              <w:widowControl w:val="0"/>
              <w:spacing w:after="0"/>
              <w:jc w:val="center"/>
              <w:rPr>
                <w:rFonts w:ascii="Century Gothic" w:hAnsi="Century Gothic"/>
                <w:szCs w:val="20"/>
              </w:rPr>
            </w:pPr>
            <w:r w:rsidRPr="002868CD">
              <w:rPr>
                <w:rFonts w:ascii="Century Gothic" w:hAnsi="Century Gothic"/>
                <w:szCs w:val="20"/>
              </w:rPr>
              <w:t>Dic</w:t>
            </w:r>
            <w:r w:rsidR="00836B81" w:rsidRPr="002868CD">
              <w:rPr>
                <w:rFonts w:ascii="Century Gothic" w:hAnsi="Century Gothic"/>
                <w:szCs w:val="20"/>
              </w:rPr>
              <w:t>iembre 2024</w:t>
            </w:r>
          </w:p>
        </w:tc>
        <w:tc>
          <w:tcPr>
            <w:tcW w:w="3827" w:type="dxa"/>
            <w:shd w:val="clear" w:color="auto" w:fill="auto"/>
            <w:tcMar>
              <w:top w:w="100" w:type="dxa"/>
              <w:left w:w="100" w:type="dxa"/>
              <w:bottom w:w="100" w:type="dxa"/>
              <w:right w:w="100" w:type="dxa"/>
            </w:tcMar>
            <w:vAlign w:val="center"/>
          </w:tcPr>
          <w:p w14:paraId="77BA86F8" w14:textId="3B72C1C2" w:rsidR="00836B81" w:rsidRPr="002868CD" w:rsidRDefault="00836B81" w:rsidP="00836B81">
            <w:pPr>
              <w:widowControl w:val="0"/>
              <w:spacing w:after="0"/>
              <w:jc w:val="center"/>
              <w:rPr>
                <w:rFonts w:ascii="Century Gothic" w:hAnsi="Century Gothic"/>
                <w:szCs w:val="20"/>
              </w:rPr>
            </w:pPr>
            <w:r w:rsidRPr="002868CD">
              <w:rPr>
                <w:rFonts w:ascii="Century Gothic" w:hAnsi="Century Gothic"/>
                <w:szCs w:val="20"/>
              </w:rPr>
              <w:t>Realización de</w:t>
            </w:r>
            <w:r w:rsidR="007D4BF2" w:rsidRPr="002868CD">
              <w:rPr>
                <w:rFonts w:ascii="Century Gothic" w:hAnsi="Century Gothic"/>
                <w:szCs w:val="20"/>
              </w:rPr>
              <w:t>l procedimiento</w:t>
            </w:r>
          </w:p>
        </w:tc>
        <w:tc>
          <w:tcPr>
            <w:tcW w:w="2665" w:type="dxa"/>
            <w:shd w:val="clear" w:color="auto" w:fill="auto"/>
            <w:tcMar>
              <w:top w:w="100" w:type="dxa"/>
              <w:left w:w="100" w:type="dxa"/>
              <w:bottom w:w="100" w:type="dxa"/>
              <w:right w:w="100" w:type="dxa"/>
            </w:tcMar>
            <w:vAlign w:val="center"/>
          </w:tcPr>
          <w:p w14:paraId="49D8D12D" w14:textId="77777777" w:rsidR="00836B81" w:rsidRPr="002868CD" w:rsidRDefault="00836B81" w:rsidP="00836B81">
            <w:pPr>
              <w:widowControl w:val="0"/>
              <w:spacing w:after="0"/>
              <w:jc w:val="center"/>
              <w:rPr>
                <w:rFonts w:ascii="Century Gothic" w:hAnsi="Century Gothic"/>
                <w:szCs w:val="20"/>
              </w:rPr>
            </w:pPr>
            <w:r w:rsidRPr="002868CD">
              <w:rPr>
                <w:rFonts w:ascii="Century Gothic" w:hAnsi="Century Gothic"/>
                <w:szCs w:val="20"/>
              </w:rPr>
              <w:t>00</w:t>
            </w:r>
          </w:p>
        </w:tc>
      </w:tr>
    </w:tbl>
    <w:p w14:paraId="7007D1BC" w14:textId="77777777" w:rsidR="00F425FA" w:rsidRPr="002868CD" w:rsidRDefault="00F425FA" w:rsidP="00F425FA">
      <w:pPr>
        <w:tabs>
          <w:tab w:val="left" w:pos="1628"/>
        </w:tabs>
        <w:rPr>
          <w:rFonts w:ascii="Century Gothic" w:hAnsi="Century Gothic"/>
          <w:szCs w:val="20"/>
        </w:rPr>
      </w:pPr>
    </w:p>
    <w:sectPr w:rsidR="00F425FA" w:rsidRPr="002868CD">
      <w:footerReference w:type="defaul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0DCEB" w14:textId="77777777" w:rsidR="0032568A" w:rsidRDefault="0032568A" w:rsidP="00C641F2">
      <w:pPr>
        <w:spacing w:after="0"/>
      </w:pPr>
      <w:r>
        <w:separator/>
      </w:r>
    </w:p>
  </w:endnote>
  <w:endnote w:type="continuationSeparator" w:id="0">
    <w:p w14:paraId="3D08B880" w14:textId="77777777" w:rsidR="0032568A" w:rsidRDefault="0032568A" w:rsidP="00C641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EC8F2" w14:textId="77777777" w:rsidR="000572E3" w:rsidRDefault="000572E3" w:rsidP="008500B0">
    <w:pPr>
      <w:tabs>
        <w:tab w:val="center" w:pos="4419"/>
        <w:tab w:val="right" w:pos="8838"/>
      </w:tabs>
      <w:spacing w:after="0"/>
    </w:pPr>
  </w:p>
  <w:p w14:paraId="558FBCE9" w14:textId="77777777" w:rsidR="000572E3" w:rsidRDefault="000572E3" w:rsidP="008500B0">
    <w:pPr>
      <w:tabs>
        <w:tab w:val="center" w:pos="4419"/>
        <w:tab w:val="right" w:pos="8838"/>
      </w:tabs>
      <w:spacing w:after="0"/>
    </w:pPr>
    <w:r>
      <w:rPr>
        <w:noProof/>
      </w:rPr>
      <w:drawing>
        <wp:inline distT="0" distB="0" distL="0" distR="0" wp14:anchorId="24407F50" wp14:editId="5960E871">
          <wp:extent cx="5612130" cy="623570"/>
          <wp:effectExtent l="0" t="0" r="0" b="0"/>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5612130" cy="623570"/>
                  </a:xfrm>
                  <a:prstGeom prst="rect">
                    <a:avLst/>
                  </a:prstGeom>
                  <a:ln/>
                </pic:spPr>
              </pic:pic>
            </a:graphicData>
          </a:graphic>
        </wp:inline>
      </w:drawing>
    </w:r>
  </w:p>
  <w:p w14:paraId="064F1E0D" w14:textId="77777777" w:rsidR="000572E3" w:rsidRDefault="000572E3" w:rsidP="008500B0">
    <w:pPr>
      <w:pStyle w:val="Piedepgina"/>
    </w:pPr>
  </w:p>
  <w:p w14:paraId="5347C210" w14:textId="521A1ABF" w:rsidR="000572E3" w:rsidRPr="00C641F2" w:rsidRDefault="000572E3" w:rsidP="00C641F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17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58"/>
      <w:gridCol w:w="3059"/>
      <w:gridCol w:w="3059"/>
    </w:tblGrid>
    <w:tr w:rsidR="000572E3" w14:paraId="2F992769" w14:textId="77777777" w:rsidTr="00113DE9">
      <w:trPr>
        <w:cantSplit/>
        <w:trHeight w:val="135"/>
      </w:trPr>
      <w:tc>
        <w:tcPr>
          <w:tcW w:w="3058" w:type="dxa"/>
          <w:shd w:val="clear" w:color="auto" w:fill="auto"/>
          <w:tcMar>
            <w:top w:w="-13" w:type="dxa"/>
            <w:left w:w="-13" w:type="dxa"/>
            <w:bottom w:w="-13" w:type="dxa"/>
            <w:right w:w="-13" w:type="dxa"/>
          </w:tcMar>
        </w:tcPr>
        <w:p w14:paraId="61402F1E" w14:textId="77777777" w:rsidR="000572E3" w:rsidRDefault="000572E3" w:rsidP="00113DE9">
          <w:pPr>
            <w:widowControl w:val="0"/>
            <w:spacing w:after="0"/>
            <w:jc w:val="left"/>
            <w:rPr>
              <w:b/>
            </w:rPr>
          </w:pPr>
          <w:r>
            <w:rPr>
              <w:b/>
            </w:rPr>
            <w:t>ELABORÓ</w:t>
          </w:r>
        </w:p>
      </w:tc>
      <w:tc>
        <w:tcPr>
          <w:tcW w:w="3058" w:type="dxa"/>
          <w:shd w:val="clear" w:color="auto" w:fill="auto"/>
          <w:tcMar>
            <w:top w:w="-13" w:type="dxa"/>
            <w:left w:w="-13" w:type="dxa"/>
            <w:bottom w:w="-13" w:type="dxa"/>
            <w:right w:w="-13" w:type="dxa"/>
          </w:tcMar>
        </w:tcPr>
        <w:p w14:paraId="765C8F53" w14:textId="77777777" w:rsidR="000572E3" w:rsidRDefault="000572E3" w:rsidP="00113DE9">
          <w:pPr>
            <w:widowControl w:val="0"/>
            <w:spacing w:after="0"/>
            <w:jc w:val="left"/>
            <w:rPr>
              <w:b/>
            </w:rPr>
          </w:pPr>
          <w:r>
            <w:rPr>
              <w:b/>
            </w:rPr>
            <w:t>REVISÓ</w:t>
          </w:r>
        </w:p>
      </w:tc>
      <w:tc>
        <w:tcPr>
          <w:tcW w:w="3058" w:type="dxa"/>
          <w:shd w:val="clear" w:color="auto" w:fill="auto"/>
          <w:tcMar>
            <w:top w:w="-13" w:type="dxa"/>
            <w:left w:w="-13" w:type="dxa"/>
            <w:bottom w:w="-13" w:type="dxa"/>
            <w:right w:w="-13" w:type="dxa"/>
          </w:tcMar>
        </w:tcPr>
        <w:p w14:paraId="57F365E7" w14:textId="77777777" w:rsidR="000572E3" w:rsidRDefault="000572E3" w:rsidP="00113DE9">
          <w:pPr>
            <w:widowControl w:val="0"/>
            <w:spacing w:after="0"/>
            <w:jc w:val="left"/>
            <w:rPr>
              <w:b/>
            </w:rPr>
          </w:pPr>
          <w:r>
            <w:rPr>
              <w:b/>
            </w:rPr>
            <w:t>APROBÓ</w:t>
          </w:r>
        </w:p>
      </w:tc>
    </w:tr>
    <w:tr w:rsidR="000572E3" w14:paraId="4DB57E70" w14:textId="77777777" w:rsidTr="00113DE9">
      <w:trPr>
        <w:trHeight w:val="240"/>
      </w:trPr>
      <w:tc>
        <w:tcPr>
          <w:tcW w:w="3058" w:type="dxa"/>
          <w:shd w:val="clear" w:color="auto" w:fill="auto"/>
          <w:tcMar>
            <w:top w:w="43" w:type="dxa"/>
            <w:left w:w="43" w:type="dxa"/>
            <w:bottom w:w="43" w:type="dxa"/>
            <w:right w:w="43" w:type="dxa"/>
          </w:tcMar>
        </w:tcPr>
        <w:p w14:paraId="2189AE7A" w14:textId="77777777" w:rsidR="000572E3" w:rsidRDefault="000572E3" w:rsidP="00113DE9">
          <w:pPr>
            <w:widowControl w:val="0"/>
            <w:spacing w:after="0"/>
            <w:jc w:val="left"/>
          </w:pPr>
        </w:p>
      </w:tc>
      <w:tc>
        <w:tcPr>
          <w:tcW w:w="3058" w:type="dxa"/>
          <w:shd w:val="clear" w:color="auto" w:fill="auto"/>
          <w:tcMar>
            <w:top w:w="43" w:type="dxa"/>
            <w:left w:w="43" w:type="dxa"/>
            <w:bottom w:w="43" w:type="dxa"/>
            <w:right w:w="43" w:type="dxa"/>
          </w:tcMar>
        </w:tcPr>
        <w:p w14:paraId="39F7552A" w14:textId="77777777" w:rsidR="000572E3" w:rsidRDefault="000572E3" w:rsidP="00113DE9">
          <w:pPr>
            <w:widowControl w:val="0"/>
            <w:spacing w:after="0"/>
            <w:jc w:val="left"/>
          </w:pPr>
        </w:p>
      </w:tc>
      <w:tc>
        <w:tcPr>
          <w:tcW w:w="3058" w:type="dxa"/>
          <w:shd w:val="clear" w:color="auto" w:fill="auto"/>
          <w:tcMar>
            <w:top w:w="43" w:type="dxa"/>
            <w:left w:w="43" w:type="dxa"/>
            <w:bottom w:w="43" w:type="dxa"/>
            <w:right w:w="43" w:type="dxa"/>
          </w:tcMar>
        </w:tcPr>
        <w:p w14:paraId="608AF3BD" w14:textId="77777777" w:rsidR="000572E3" w:rsidRDefault="000572E3" w:rsidP="00113DE9">
          <w:pPr>
            <w:widowControl w:val="0"/>
            <w:spacing w:after="0"/>
            <w:jc w:val="left"/>
          </w:pPr>
        </w:p>
      </w:tc>
    </w:tr>
    <w:tr w:rsidR="000572E3" w14:paraId="0AAAEE13" w14:textId="77777777" w:rsidTr="00113DE9">
      <w:trPr>
        <w:trHeight w:val="240"/>
      </w:trPr>
      <w:tc>
        <w:tcPr>
          <w:tcW w:w="3058" w:type="dxa"/>
          <w:shd w:val="clear" w:color="auto" w:fill="auto"/>
          <w:tcMar>
            <w:top w:w="-13" w:type="dxa"/>
            <w:left w:w="-13" w:type="dxa"/>
            <w:bottom w:w="-13" w:type="dxa"/>
            <w:right w:w="-13" w:type="dxa"/>
          </w:tcMar>
        </w:tcPr>
        <w:p w14:paraId="46C0744A" w14:textId="77777777" w:rsidR="000572E3" w:rsidRDefault="000572E3" w:rsidP="00113DE9">
          <w:pPr>
            <w:widowControl w:val="0"/>
            <w:spacing w:after="0"/>
            <w:jc w:val="left"/>
          </w:pPr>
          <w:r>
            <w:t>Firma:</w:t>
          </w:r>
        </w:p>
      </w:tc>
      <w:tc>
        <w:tcPr>
          <w:tcW w:w="3058" w:type="dxa"/>
          <w:shd w:val="clear" w:color="auto" w:fill="auto"/>
          <w:tcMar>
            <w:top w:w="-13" w:type="dxa"/>
            <w:left w:w="-13" w:type="dxa"/>
            <w:bottom w:w="-13" w:type="dxa"/>
            <w:right w:w="-13" w:type="dxa"/>
          </w:tcMar>
        </w:tcPr>
        <w:p w14:paraId="603A2069" w14:textId="77777777" w:rsidR="000572E3" w:rsidRDefault="000572E3" w:rsidP="00113DE9">
          <w:pPr>
            <w:widowControl w:val="0"/>
            <w:spacing w:after="0"/>
            <w:jc w:val="left"/>
          </w:pPr>
          <w:r>
            <w:t>Firma:</w:t>
          </w:r>
        </w:p>
      </w:tc>
      <w:tc>
        <w:tcPr>
          <w:tcW w:w="3058" w:type="dxa"/>
          <w:shd w:val="clear" w:color="auto" w:fill="auto"/>
          <w:tcMar>
            <w:top w:w="-13" w:type="dxa"/>
            <w:left w:w="-13" w:type="dxa"/>
            <w:bottom w:w="-13" w:type="dxa"/>
            <w:right w:w="-13" w:type="dxa"/>
          </w:tcMar>
        </w:tcPr>
        <w:p w14:paraId="30FA3AB5" w14:textId="77777777" w:rsidR="000572E3" w:rsidRDefault="000572E3" w:rsidP="00113DE9">
          <w:pPr>
            <w:widowControl w:val="0"/>
            <w:spacing w:after="0"/>
            <w:jc w:val="left"/>
          </w:pPr>
          <w:r>
            <w:t>Firma:</w:t>
          </w:r>
        </w:p>
      </w:tc>
    </w:tr>
  </w:tbl>
  <w:p w14:paraId="5A7C0AD8" w14:textId="77777777" w:rsidR="000572E3" w:rsidRDefault="000572E3" w:rsidP="008500B0">
    <w:pPr>
      <w:tabs>
        <w:tab w:val="center" w:pos="4419"/>
        <w:tab w:val="right" w:pos="8838"/>
      </w:tabs>
      <w:spacing w:after="0"/>
    </w:pPr>
  </w:p>
  <w:p w14:paraId="63B8E64B" w14:textId="77777777" w:rsidR="000572E3" w:rsidRDefault="000572E3" w:rsidP="008500B0">
    <w:pPr>
      <w:tabs>
        <w:tab w:val="center" w:pos="4419"/>
        <w:tab w:val="right" w:pos="8838"/>
      </w:tabs>
      <w:spacing w:after="0"/>
    </w:pPr>
    <w:r>
      <w:rPr>
        <w:noProof/>
      </w:rPr>
      <w:drawing>
        <wp:inline distT="0" distB="0" distL="0" distR="0" wp14:anchorId="66265795" wp14:editId="67FAED3B">
          <wp:extent cx="5612130" cy="623570"/>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5612130" cy="623570"/>
                  </a:xfrm>
                  <a:prstGeom prst="rect">
                    <a:avLst/>
                  </a:prstGeom>
                  <a:ln/>
                </pic:spPr>
              </pic:pic>
            </a:graphicData>
          </a:graphic>
        </wp:inline>
      </w:drawing>
    </w:r>
  </w:p>
  <w:p w14:paraId="4767C5AE" w14:textId="77777777" w:rsidR="000572E3" w:rsidRDefault="000572E3" w:rsidP="008500B0">
    <w:pPr>
      <w:pStyle w:val="Piedepgina"/>
    </w:pPr>
  </w:p>
  <w:p w14:paraId="73177668" w14:textId="77777777" w:rsidR="000572E3" w:rsidRPr="00C641F2" w:rsidRDefault="000572E3" w:rsidP="00C641F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1EF45" w14:textId="77777777" w:rsidR="0032568A" w:rsidRDefault="0032568A" w:rsidP="00C641F2">
      <w:pPr>
        <w:spacing w:after="0"/>
      </w:pPr>
      <w:r>
        <w:separator/>
      </w:r>
    </w:p>
  </w:footnote>
  <w:footnote w:type="continuationSeparator" w:id="0">
    <w:p w14:paraId="4C872429" w14:textId="77777777" w:rsidR="0032568A" w:rsidRDefault="0032568A" w:rsidP="00C641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9504" w:type="dxa"/>
      <w:jc w:val="center"/>
      <w:tblCellMar>
        <w:left w:w="70" w:type="dxa"/>
        <w:right w:w="70" w:type="dxa"/>
      </w:tblCellMar>
      <w:tblLook w:val="04A0" w:firstRow="1" w:lastRow="0" w:firstColumn="1" w:lastColumn="0" w:noHBand="0" w:noVBand="1"/>
    </w:tblPr>
    <w:tblGrid>
      <w:gridCol w:w="1702"/>
      <w:gridCol w:w="4057"/>
      <w:gridCol w:w="899"/>
      <w:gridCol w:w="1143"/>
      <w:gridCol w:w="1703"/>
    </w:tblGrid>
    <w:tr w:rsidR="000572E3" w:rsidRPr="000F2F94" w14:paraId="34146D7D" w14:textId="77777777" w:rsidTr="00113DE9">
      <w:trPr>
        <w:trHeight w:val="274"/>
        <w:jc w:val="center"/>
      </w:trPr>
      <w:tc>
        <w:tcPr>
          <w:tcW w:w="1702" w:type="dxa"/>
          <w:vMerge w:val="restart"/>
          <w:vAlign w:val="center"/>
        </w:tcPr>
        <w:p w14:paraId="6DE198BA" w14:textId="77777777" w:rsidR="000572E3" w:rsidRPr="000F2F94" w:rsidRDefault="000572E3" w:rsidP="00CD25EB">
          <w:pPr>
            <w:pStyle w:val="Encabezado"/>
            <w:jc w:val="center"/>
            <w:rPr>
              <w:sz w:val="18"/>
              <w:szCs w:val="16"/>
            </w:rPr>
          </w:pPr>
          <w:r>
            <w:rPr>
              <w:noProof/>
            </w:rPr>
            <w:drawing>
              <wp:inline distT="0" distB="0" distL="0" distR="0" wp14:anchorId="476A226B" wp14:editId="4DB74EFE">
                <wp:extent cx="438203" cy="5400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8203" cy="540000"/>
                        </a:xfrm>
                        <a:prstGeom prst="rect">
                          <a:avLst/>
                        </a:prstGeom>
                        <a:noFill/>
                        <a:ln>
                          <a:noFill/>
                        </a:ln>
                      </pic:spPr>
                    </pic:pic>
                  </a:graphicData>
                </a:graphic>
              </wp:inline>
            </w:drawing>
          </w:r>
        </w:p>
      </w:tc>
      <w:tc>
        <w:tcPr>
          <w:tcW w:w="4057" w:type="dxa"/>
          <w:vMerge w:val="restart"/>
          <w:vAlign w:val="center"/>
        </w:tcPr>
        <w:p w14:paraId="02ACF981" w14:textId="77777777" w:rsidR="000572E3" w:rsidRPr="0045560E" w:rsidRDefault="000572E3" w:rsidP="00CD25EB">
          <w:pPr>
            <w:pStyle w:val="Encabezado"/>
            <w:jc w:val="center"/>
            <w:rPr>
              <w:rFonts w:ascii="Century Gothic" w:hAnsi="Century Gothic"/>
              <w:sz w:val="16"/>
              <w:szCs w:val="14"/>
            </w:rPr>
          </w:pPr>
          <w:r w:rsidRPr="0045560E">
            <w:rPr>
              <w:rFonts w:ascii="Century Gothic" w:hAnsi="Century Gothic"/>
              <w:sz w:val="16"/>
              <w:szCs w:val="14"/>
            </w:rPr>
            <w:t>SISTEMA INTEGRADO DE PLA</w:t>
          </w:r>
          <w:r>
            <w:rPr>
              <w:rFonts w:ascii="Century Gothic" w:hAnsi="Century Gothic"/>
              <w:sz w:val="16"/>
              <w:szCs w:val="14"/>
            </w:rPr>
            <w:t>N</w:t>
          </w:r>
          <w:r w:rsidRPr="0045560E">
            <w:rPr>
              <w:rFonts w:ascii="Century Gothic" w:hAnsi="Century Gothic"/>
              <w:sz w:val="16"/>
              <w:szCs w:val="14"/>
            </w:rPr>
            <w:t>EACI</w:t>
          </w:r>
          <w:r>
            <w:rPr>
              <w:rFonts w:ascii="Century Gothic" w:hAnsi="Century Gothic"/>
              <w:sz w:val="16"/>
              <w:szCs w:val="14"/>
            </w:rPr>
            <w:t>Ó</w:t>
          </w:r>
          <w:r w:rsidRPr="0045560E">
            <w:rPr>
              <w:rFonts w:ascii="Century Gothic" w:hAnsi="Century Gothic"/>
              <w:sz w:val="16"/>
              <w:szCs w:val="14"/>
            </w:rPr>
            <w:t>N Y GESTI</w:t>
          </w:r>
          <w:r>
            <w:rPr>
              <w:rFonts w:ascii="Century Gothic" w:hAnsi="Century Gothic"/>
              <w:sz w:val="16"/>
              <w:szCs w:val="14"/>
            </w:rPr>
            <w:t>Ó</w:t>
          </w:r>
          <w:r w:rsidRPr="0045560E">
            <w:rPr>
              <w:rFonts w:ascii="Century Gothic" w:hAnsi="Century Gothic"/>
              <w:sz w:val="16"/>
              <w:szCs w:val="14"/>
            </w:rPr>
            <w:t>N</w:t>
          </w:r>
        </w:p>
        <w:p w14:paraId="40EC8CED" w14:textId="77777777" w:rsidR="000572E3" w:rsidRPr="0045560E" w:rsidRDefault="000572E3" w:rsidP="00CD25EB">
          <w:pPr>
            <w:pStyle w:val="Encabezado"/>
            <w:jc w:val="center"/>
            <w:rPr>
              <w:rFonts w:ascii="Century Gothic" w:hAnsi="Century Gothic"/>
              <w:sz w:val="16"/>
              <w:szCs w:val="14"/>
            </w:rPr>
          </w:pPr>
          <w:r w:rsidRPr="0045560E">
            <w:rPr>
              <w:rFonts w:ascii="Century Gothic" w:hAnsi="Century Gothic"/>
              <w:sz w:val="16"/>
              <w:szCs w:val="14"/>
            </w:rPr>
            <w:t>GESTI</w:t>
          </w:r>
          <w:r>
            <w:rPr>
              <w:rFonts w:ascii="Century Gothic" w:hAnsi="Century Gothic"/>
              <w:sz w:val="16"/>
              <w:szCs w:val="14"/>
            </w:rPr>
            <w:t>Ó</w:t>
          </w:r>
          <w:r w:rsidRPr="0045560E">
            <w:rPr>
              <w:rFonts w:ascii="Century Gothic" w:hAnsi="Century Gothic"/>
              <w:sz w:val="16"/>
              <w:szCs w:val="14"/>
            </w:rPr>
            <w:t>N DEL TALENTO HUMANO</w:t>
          </w:r>
        </w:p>
        <w:p w14:paraId="4DE72961" w14:textId="35028E87" w:rsidR="000572E3" w:rsidRPr="000F2F94" w:rsidRDefault="000572E3" w:rsidP="00CD25EB">
          <w:pPr>
            <w:pStyle w:val="Encabezado"/>
            <w:jc w:val="center"/>
            <w:rPr>
              <w:sz w:val="16"/>
              <w:szCs w:val="14"/>
            </w:rPr>
          </w:pPr>
          <w:r w:rsidRPr="00F32392">
            <w:rPr>
              <w:rFonts w:ascii="Century Gothic" w:hAnsi="Century Gothic"/>
              <w:sz w:val="16"/>
              <w:szCs w:val="14"/>
            </w:rPr>
            <w:t xml:space="preserve">PROCEDIMIENTO </w:t>
          </w:r>
          <w:r>
            <w:rPr>
              <w:rFonts w:ascii="Century Gothic" w:hAnsi="Century Gothic"/>
              <w:sz w:val="16"/>
              <w:szCs w:val="14"/>
            </w:rPr>
            <w:t>DE CONTRATACIÓN (CONTRATISTAS)</w:t>
          </w:r>
        </w:p>
      </w:tc>
      <w:tc>
        <w:tcPr>
          <w:tcW w:w="899" w:type="dxa"/>
          <w:vAlign w:val="center"/>
        </w:tcPr>
        <w:p w14:paraId="382B5172" w14:textId="77777777" w:rsidR="000572E3" w:rsidRPr="0045560E" w:rsidRDefault="000572E3" w:rsidP="00CD25EB">
          <w:pPr>
            <w:pStyle w:val="Encabezado"/>
            <w:jc w:val="center"/>
            <w:rPr>
              <w:rFonts w:ascii="Century Gothic" w:hAnsi="Century Gothic"/>
              <w:sz w:val="16"/>
              <w:szCs w:val="16"/>
            </w:rPr>
          </w:pPr>
          <w:r w:rsidRPr="0045560E">
            <w:rPr>
              <w:rFonts w:ascii="Century Gothic" w:hAnsi="Century Gothic"/>
              <w:sz w:val="16"/>
              <w:szCs w:val="16"/>
            </w:rPr>
            <w:t>Código</w:t>
          </w:r>
        </w:p>
      </w:tc>
      <w:tc>
        <w:tcPr>
          <w:tcW w:w="1143" w:type="dxa"/>
          <w:vAlign w:val="center"/>
        </w:tcPr>
        <w:p w14:paraId="70E048C5" w14:textId="5B08D3AE" w:rsidR="000572E3" w:rsidRPr="0045560E" w:rsidRDefault="000572E3" w:rsidP="00CD25EB">
          <w:pPr>
            <w:pStyle w:val="Encabezado"/>
            <w:jc w:val="center"/>
            <w:rPr>
              <w:rFonts w:ascii="Century Gothic" w:hAnsi="Century Gothic"/>
              <w:sz w:val="16"/>
              <w:szCs w:val="16"/>
            </w:rPr>
          </w:pPr>
          <w:r w:rsidRPr="0045560E">
            <w:rPr>
              <w:rFonts w:ascii="Century Gothic" w:hAnsi="Century Gothic"/>
              <w:sz w:val="16"/>
              <w:szCs w:val="16"/>
            </w:rPr>
            <w:t>TH-</w:t>
          </w:r>
          <w:r>
            <w:rPr>
              <w:rFonts w:ascii="Century Gothic" w:hAnsi="Century Gothic"/>
              <w:sz w:val="16"/>
              <w:szCs w:val="16"/>
            </w:rPr>
            <w:t>PC</w:t>
          </w:r>
          <w:r w:rsidRPr="0045560E">
            <w:rPr>
              <w:rFonts w:ascii="Century Gothic" w:hAnsi="Century Gothic"/>
              <w:sz w:val="16"/>
              <w:szCs w:val="16"/>
            </w:rPr>
            <w:t>-0</w:t>
          </w:r>
          <w:r>
            <w:rPr>
              <w:rFonts w:ascii="Century Gothic" w:hAnsi="Century Gothic"/>
              <w:sz w:val="16"/>
              <w:szCs w:val="16"/>
            </w:rPr>
            <w:t>0</w:t>
          </w:r>
        </w:p>
      </w:tc>
      <w:tc>
        <w:tcPr>
          <w:tcW w:w="1703" w:type="dxa"/>
          <w:vMerge w:val="restart"/>
          <w:vAlign w:val="center"/>
        </w:tcPr>
        <w:p w14:paraId="67549CE8" w14:textId="77777777" w:rsidR="000572E3" w:rsidRPr="000F2F94" w:rsidRDefault="000572E3" w:rsidP="00CD25EB">
          <w:pPr>
            <w:pStyle w:val="Encabezado"/>
            <w:jc w:val="center"/>
            <w:rPr>
              <w:sz w:val="18"/>
              <w:szCs w:val="16"/>
            </w:rPr>
          </w:pPr>
          <w:r w:rsidRPr="000F2F94">
            <w:rPr>
              <w:noProof/>
              <w:sz w:val="18"/>
              <w:szCs w:val="16"/>
            </w:rPr>
            <w:drawing>
              <wp:inline distT="0" distB="0" distL="0" distR="0" wp14:anchorId="0C5E443D" wp14:editId="176C8319">
                <wp:extent cx="941070" cy="552450"/>
                <wp:effectExtent l="19050" t="19050" r="11430" b="19050"/>
                <wp:docPr id="2" name="Imagen 1">
                  <a:extLst xmlns:a="http://schemas.openxmlformats.org/drawingml/2006/main">
                    <a:ext uri="{FF2B5EF4-FFF2-40B4-BE49-F238E27FC236}">
                      <a16:creationId xmlns:a16="http://schemas.microsoft.com/office/drawing/2014/main" id="{6D1350E8-DF23-4426-B67D-220F6888D2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6D1350E8-DF23-4426-B67D-220F6888D2B2}"/>
                            </a:ext>
                          </a:extLst>
                        </pic:cNvPr>
                        <pic:cNvPicPr>
                          <a:picLocks noChangeAspect="1"/>
                        </pic:cNvPicPr>
                      </pic:nvPicPr>
                      <pic:blipFill>
                        <a:blip r:embed="rId2"/>
                        <a:stretch>
                          <a:fillRect/>
                        </a:stretch>
                      </pic:blipFill>
                      <pic:spPr>
                        <a:xfrm>
                          <a:off x="0" y="0"/>
                          <a:ext cx="953718" cy="559875"/>
                        </a:xfrm>
                        <a:prstGeom prst="rect">
                          <a:avLst/>
                        </a:prstGeom>
                        <a:ln>
                          <a:solidFill>
                            <a:schemeClr val="tx1"/>
                          </a:solidFill>
                        </a:ln>
                      </pic:spPr>
                    </pic:pic>
                  </a:graphicData>
                </a:graphic>
              </wp:inline>
            </w:drawing>
          </w:r>
        </w:p>
      </w:tc>
    </w:tr>
    <w:tr w:rsidR="000572E3" w:rsidRPr="000F2F94" w14:paraId="6264BE2D" w14:textId="77777777" w:rsidTr="00113DE9">
      <w:tblPrEx>
        <w:tblCellMar>
          <w:left w:w="108" w:type="dxa"/>
          <w:right w:w="108" w:type="dxa"/>
        </w:tblCellMar>
      </w:tblPrEx>
      <w:trPr>
        <w:trHeight w:val="131"/>
        <w:jc w:val="center"/>
      </w:trPr>
      <w:tc>
        <w:tcPr>
          <w:tcW w:w="1702" w:type="dxa"/>
          <w:vMerge/>
          <w:vAlign w:val="center"/>
        </w:tcPr>
        <w:p w14:paraId="0EB91BE5" w14:textId="77777777" w:rsidR="000572E3" w:rsidRPr="000F2F94" w:rsidRDefault="000572E3" w:rsidP="00CD25EB">
          <w:pPr>
            <w:pStyle w:val="Encabezado"/>
            <w:jc w:val="center"/>
            <w:rPr>
              <w:sz w:val="18"/>
              <w:szCs w:val="16"/>
            </w:rPr>
          </w:pPr>
        </w:p>
      </w:tc>
      <w:tc>
        <w:tcPr>
          <w:tcW w:w="4057" w:type="dxa"/>
          <w:vMerge/>
          <w:vAlign w:val="center"/>
        </w:tcPr>
        <w:p w14:paraId="6E6FDE9B" w14:textId="77777777" w:rsidR="000572E3" w:rsidRPr="000F2F94" w:rsidRDefault="000572E3" w:rsidP="00CD25EB">
          <w:pPr>
            <w:pStyle w:val="Encabezado"/>
            <w:jc w:val="center"/>
            <w:rPr>
              <w:sz w:val="16"/>
              <w:szCs w:val="14"/>
            </w:rPr>
          </w:pPr>
        </w:p>
      </w:tc>
      <w:tc>
        <w:tcPr>
          <w:tcW w:w="899" w:type="dxa"/>
          <w:vAlign w:val="center"/>
        </w:tcPr>
        <w:p w14:paraId="54BBC5E9" w14:textId="77777777" w:rsidR="000572E3" w:rsidRPr="0045560E" w:rsidRDefault="000572E3" w:rsidP="00CD25EB">
          <w:pPr>
            <w:pStyle w:val="Encabezado"/>
            <w:jc w:val="center"/>
            <w:rPr>
              <w:rFonts w:ascii="Century Gothic" w:hAnsi="Century Gothic"/>
              <w:sz w:val="16"/>
              <w:szCs w:val="16"/>
            </w:rPr>
          </w:pPr>
          <w:r w:rsidRPr="0045560E">
            <w:rPr>
              <w:rFonts w:ascii="Century Gothic" w:hAnsi="Century Gothic"/>
              <w:sz w:val="16"/>
              <w:szCs w:val="16"/>
            </w:rPr>
            <w:t>Versión</w:t>
          </w:r>
        </w:p>
      </w:tc>
      <w:tc>
        <w:tcPr>
          <w:tcW w:w="1143" w:type="dxa"/>
          <w:vAlign w:val="center"/>
        </w:tcPr>
        <w:p w14:paraId="42A4612C" w14:textId="77777777" w:rsidR="000572E3" w:rsidRPr="0045560E" w:rsidRDefault="000572E3" w:rsidP="00CD25EB">
          <w:pPr>
            <w:pStyle w:val="Encabezado"/>
            <w:jc w:val="center"/>
            <w:rPr>
              <w:rFonts w:ascii="Century Gothic" w:hAnsi="Century Gothic"/>
              <w:sz w:val="16"/>
              <w:szCs w:val="16"/>
            </w:rPr>
          </w:pPr>
          <w:r w:rsidRPr="0045560E">
            <w:rPr>
              <w:rFonts w:ascii="Century Gothic" w:hAnsi="Century Gothic"/>
              <w:sz w:val="16"/>
              <w:szCs w:val="16"/>
            </w:rPr>
            <w:t>0</w:t>
          </w:r>
          <w:r>
            <w:rPr>
              <w:rFonts w:ascii="Century Gothic" w:hAnsi="Century Gothic"/>
              <w:sz w:val="16"/>
              <w:szCs w:val="16"/>
            </w:rPr>
            <w:t>0</w:t>
          </w:r>
        </w:p>
      </w:tc>
      <w:tc>
        <w:tcPr>
          <w:tcW w:w="1703" w:type="dxa"/>
          <w:vMerge/>
          <w:vAlign w:val="center"/>
        </w:tcPr>
        <w:p w14:paraId="3730B38B" w14:textId="77777777" w:rsidR="000572E3" w:rsidRPr="000F2F94" w:rsidRDefault="000572E3" w:rsidP="00CD25EB">
          <w:pPr>
            <w:pStyle w:val="Encabezado"/>
            <w:jc w:val="center"/>
            <w:rPr>
              <w:sz w:val="18"/>
              <w:szCs w:val="16"/>
            </w:rPr>
          </w:pPr>
        </w:p>
      </w:tc>
    </w:tr>
    <w:tr w:rsidR="000572E3" w:rsidRPr="000F2F94" w14:paraId="14400FD2" w14:textId="77777777" w:rsidTr="00113DE9">
      <w:tblPrEx>
        <w:tblCellMar>
          <w:left w:w="108" w:type="dxa"/>
          <w:right w:w="108" w:type="dxa"/>
        </w:tblCellMar>
      </w:tblPrEx>
      <w:trPr>
        <w:trHeight w:val="176"/>
        <w:jc w:val="center"/>
      </w:trPr>
      <w:tc>
        <w:tcPr>
          <w:tcW w:w="1702" w:type="dxa"/>
          <w:vMerge/>
          <w:vAlign w:val="center"/>
        </w:tcPr>
        <w:p w14:paraId="4DE0A6A7" w14:textId="77777777" w:rsidR="000572E3" w:rsidRPr="000F2F94" w:rsidRDefault="000572E3" w:rsidP="00CD25EB">
          <w:pPr>
            <w:pStyle w:val="Encabezado"/>
            <w:jc w:val="center"/>
            <w:rPr>
              <w:sz w:val="18"/>
              <w:szCs w:val="16"/>
            </w:rPr>
          </w:pPr>
        </w:p>
      </w:tc>
      <w:tc>
        <w:tcPr>
          <w:tcW w:w="4057" w:type="dxa"/>
          <w:vMerge/>
          <w:vAlign w:val="center"/>
        </w:tcPr>
        <w:p w14:paraId="3E663A7F" w14:textId="77777777" w:rsidR="000572E3" w:rsidRPr="000F2F94" w:rsidRDefault="000572E3" w:rsidP="00CD25EB">
          <w:pPr>
            <w:pStyle w:val="Encabezado"/>
            <w:jc w:val="center"/>
            <w:rPr>
              <w:sz w:val="16"/>
              <w:szCs w:val="14"/>
            </w:rPr>
          </w:pPr>
        </w:p>
      </w:tc>
      <w:tc>
        <w:tcPr>
          <w:tcW w:w="899" w:type="dxa"/>
          <w:vAlign w:val="center"/>
        </w:tcPr>
        <w:p w14:paraId="72DEEE34" w14:textId="77777777" w:rsidR="000572E3" w:rsidRPr="0045560E" w:rsidRDefault="000572E3" w:rsidP="00CD25EB">
          <w:pPr>
            <w:pStyle w:val="Encabezado"/>
            <w:jc w:val="center"/>
            <w:rPr>
              <w:rFonts w:ascii="Century Gothic" w:hAnsi="Century Gothic"/>
              <w:sz w:val="16"/>
              <w:szCs w:val="16"/>
            </w:rPr>
          </w:pPr>
          <w:r w:rsidRPr="0045560E">
            <w:rPr>
              <w:rFonts w:ascii="Century Gothic" w:hAnsi="Century Gothic"/>
              <w:sz w:val="16"/>
              <w:szCs w:val="16"/>
            </w:rPr>
            <w:t>Fecha</w:t>
          </w:r>
        </w:p>
      </w:tc>
      <w:tc>
        <w:tcPr>
          <w:tcW w:w="1143" w:type="dxa"/>
          <w:vAlign w:val="center"/>
        </w:tcPr>
        <w:p w14:paraId="6D653973" w14:textId="77777777" w:rsidR="000572E3" w:rsidRPr="0045560E" w:rsidRDefault="000572E3" w:rsidP="00CD25EB">
          <w:pPr>
            <w:pStyle w:val="Encabezado"/>
            <w:jc w:val="center"/>
            <w:rPr>
              <w:rFonts w:ascii="Century Gothic" w:hAnsi="Century Gothic"/>
              <w:sz w:val="16"/>
              <w:szCs w:val="16"/>
            </w:rPr>
          </w:pPr>
          <w:r>
            <w:rPr>
              <w:rFonts w:ascii="Century Gothic" w:hAnsi="Century Gothic"/>
              <w:sz w:val="16"/>
              <w:szCs w:val="16"/>
            </w:rPr>
            <w:t>Dic -</w:t>
          </w:r>
          <w:r w:rsidRPr="0045560E">
            <w:rPr>
              <w:rFonts w:ascii="Century Gothic" w:hAnsi="Century Gothic"/>
              <w:sz w:val="16"/>
              <w:szCs w:val="16"/>
            </w:rPr>
            <w:t xml:space="preserve"> 2024</w:t>
          </w:r>
        </w:p>
      </w:tc>
      <w:tc>
        <w:tcPr>
          <w:tcW w:w="1703" w:type="dxa"/>
          <w:vMerge/>
          <w:vAlign w:val="center"/>
        </w:tcPr>
        <w:p w14:paraId="5F59D4A8" w14:textId="77777777" w:rsidR="000572E3" w:rsidRPr="000F2F94" w:rsidRDefault="000572E3" w:rsidP="00CD25EB">
          <w:pPr>
            <w:pStyle w:val="Encabezado"/>
            <w:jc w:val="center"/>
            <w:rPr>
              <w:sz w:val="18"/>
              <w:szCs w:val="16"/>
            </w:rPr>
          </w:pPr>
        </w:p>
      </w:tc>
    </w:tr>
    <w:tr w:rsidR="000572E3" w:rsidRPr="000F2F94" w14:paraId="3FD7732C" w14:textId="77777777" w:rsidTr="00113DE9">
      <w:tblPrEx>
        <w:tblCellMar>
          <w:left w:w="108" w:type="dxa"/>
          <w:right w:w="108" w:type="dxa"/>
        </w:tblCellMar>
      </w:tblPrEx>
      <w:trPr>
        <w:trHeight w:val="292"/>
        <w:jc w:val="center"/>
      </w:trPr>
      <w:tc>
        <w:tcPr>
          <w:tcW w:w="1702" w:type="dxa"/>
          <w:vMerge/>
          <w:vAlign w:val="center"/>
        </w:tcPr>
        <w:p w14:paraId="78AB9625" w14:textId="77777777" w:rsidR="000572E3" w:rsidRPr="000F2F94" w:rsidRDefault="000572E3" w:rsidP="00CD25EB">
          <w:pPr>
            <w:pStyle w:val="Encabezado"/>
            <w:jc w:val="center"/>
            <w:rPr>
              <w:sz w:val="18"/>
              <w:szCs w:val="16"/>
            </w:rPr>
          </w:pPr>
        </w:p>
      </w:tc>
      <w:tc>
        <w:tcPr>
          <w:tcW w:w="4057" w:type="dxa"/>
          <w:vMerge/>
          <w:vAlign w:val="center"/>
        </w:tcPr>
        <w:p w14:paraId="69AC05BF" w14:textId="77777777" w:rsidR="000572E3" w:rsidRPr="00C4424D" w:rsidRDefault="000572E3" w:rsidP="00CD25EB">
          <w:pPr>
            <w:pStyle w:val="Encabezado"/>
            <w:jc w:val="center"/>
            <w:rPr>
              <w:sz w:val="16"/>
              <w:szCs w:val="14"/>
            </w:rPr>
          </w:pPr>
        </w:p>
      </w:tc>
      <w:tc>
        <w:tcPr>
          <w:tcW w:w="2042" w:type="dxa"/>
          <w:gridSpan w:val="2"/>
          <w:vAlign w:val="center"/>
        </w:tcPr>
        <w:p w14:paraId="0765576B" w14:textId="77777777" w:rsidR="000572E3" w:rsidRPr="0045560E" w:rsidRDefault="000572E3" w:rsidP="00CD25EB">
          <w:pPr>
            <w:pStyle w:val="Encabezado"/>
            <w:jc w:val="center"/>
            <w:rPr>
              <w:rFonts w:ascii="Century Gothic" w:hAnsi="Century Gothic"/>
              <w:sz w:val="16"/>
              <w:szCs w:val="16"/>
            </w:rPr>
          </w:pPr>
          <w:r w:rsidRPr="0045560E">
            <w:rPr>
              <w:rFonts w:ascii="Century Gothic" w:hAnsi="Century Gothic"/>
              <w:sz w:val="16"/>
              <w:szCs w:val="16"/>
              <w:lang w:val="es-ES"/>
            </w:rPr>
            <w:t xml:space="preserve">Página </w:t>
          </w:r>
          <w:r w:rsidRPr="0045560E">
            <w:rPr>
              <w:rFonts w:ascii="Century Gothic" w:hAnsi="Century Gothic"/>
              <w:b/>
              <w:bCs/>
              <w:sz w:val="16"/>
              <w:szCs w:val="16"/>
            </w:rPr>
            <w:fldChar w:fldCharType="begin"/>
          </w:r>
          <w:r w:rsidRPr="0045560E">
            <w:rPr>
              <w:rFonts w:ascii="Century Gothic" w:hAnsi="Century Gothic"/>
              <w:b/>
              <w:bCs/>
              <w:sz w:val="16"/>
              <w:szCs w:val="16"/>
            </w:rPr>
            <w:instrText>PAGE  \* Arabic  \* MERGEFORMAT</w:instrText>
          </w:r>
          <w:r w:rsidRPr="0045560E">
            <w:rPr>
              <w:rFonts w:ascii="Century Gothic" w:hAnsi="Century Gothic"/>
              <w:b/>
              <w:bCs/>
              <w:sz w:val="16"/>
              <w:szCs w:val="16"/>
            </w:rPr>
            <w:fldChar w:fldCharType="separate"/>
          </w:r>
          <w:r w:rsidRPr="0045560E">
            <w:rPr>
              <w:rFonts w:ascii="Century Gothic" w:hAnsi="Century Gothic"/>
              <w:b/>
              <w:bCs/>
              <w:sz w:val="16"/>
              <w:szCs w:val="16"/>
              <w:lang w:val="es-ES"/>
            </w:rPr>
            <w:t>1</w:t>
          </w:r>
          <w:r w:rsidRPr="0045560E">
            <w:rPr>
              <w:rFonts w:ascii="Century Gothic" w:hAnsi="Century Gothic"/>
              <w:b/>
              <w:bCs/>
              <w:sz w:val="16"/>
              <w:szCs w:val="16"/>
            </w:rPr>
            <w:fldChar w:fldCharType="end"/>
          </w:r>
          <w:r w:rsidRPr="0045560E">
            <w:rPr>
              <w:rFonts w:ascii="Century Gothic" w:hAnsi="Century Gothic"/>
              <w:sz w:val="16"/>
              <w:szCs w:val="16"/>
              <w:lang w:val="es-ES"/>
            </w:rPr>
            <w:t xml:space="preserve"> de </w:t>
          </w:r>
          <w:r w:rsidRPr="0045560E">
            <w:rPr>
              <w:rFonts w:ascii="Century Gothic" w:hAnsi="Century Gothic"/>
              <w:b/>
              <w:bCs/>
              <w:sz w:val="16"/>
              <w:szCs w:val="16"/>
            </w:rPr>
            <w:fldChar w:fldCharType="begin"/>
          </w:r>
          <w:r w:rsidRPr="0045560E">
            <w:rPr>
              <w:rFonts w:ascii="Century Gothic" w:hAnsi="Century Gothic"/>
              <w:b/>
              <w:bCs/>
              <w:sz w:val="16"/>
              <w:szCs w:val="16"/>
            </w:rPr>
            <w:instrText>NUMPAGES  \* Arabic  \* MERGEFORMAT</w:instrText>
          </w:r>
          <w:r w:rsidRPr="0045560E">
            <w:rPr>
              <w:rFonts w:ascii="Century Gothic" w:hAnsi="Century Gothic"/>
              <w:b/>
              <w:bCs/>
              <w:sz w:val="16"/>
              <w:szCs w:val="16"/>
            </w:rPr>
            <w:fldChar w:fldCharType="separate"/>
          </w:r>
          <w:r w:rsidRPr="0045560E">
            <w:rPr>
              <w:rFonts w:ascii="Century Gothic" w:hAnsi="Century Gothic"/>
              <w:b/>
              <w:bCs/>
              <w:sz w:val="16"/>
              <w:szCs w:val="16"/>
              <w:lang w:val="es-ES"/>
            </w:rPr>
            <w:t>2</w:t>
          </w:r>
          <w:r w:rsidRPr="0045560E">
            <w:rPr>
              <w:rFonts w:ascii="Century Gothic" w:hAnsi="Century Gothic"/>
              <w:b/>
              <w:bCs/>
              <w:sz w:val="16"/>
              <w:szCs w:val="16"/>
            </w:rPr>
            <w:fldChar w:fldCharType="end"/>
          </w:r>
        </w:p>
      </w:tc>
      <w:tc>
        <w:tcPr>
          <w:tcW w:w="1703" w:type="dxa"/>
          <w:vMerge/>
          <w:vAlign w:val="center"/>
        </w:tcPr>
        <w:p w14:paraId="55D74DFB" w14:textId="77777777" w:rsidR="000572E3" w:rsidRPr="000F2F94" w:rsidRDefault="000572E3" w:rsidP="00CD25EB">
          <w:pPr>
            <w:pStyle w:val="Encabezado"/>
            <w:jc w:val="center"/>
            <w:rPr>
              <w:sz w:val="18"/>
              <w:szCs w:val="16"/>
            </w:rPr>
          </w:pPr>
        </w:p>
      </w:tc>
    </w:tr>
  </w:tbl>
  <w:p w14:paraId="651DC9F4" w14:textId="77777777" w:rsidR="000572E3" w:rsidRDefault="000572E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E14E19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9453F4F"/>
    <w:multiLevelType w:val="hybridMultilevel"/>
    <w:tmpl w:val="F63283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1FC6C01"/>
    <w:multiLevelType w:val="hybridMultilevel"/>
    <w:tmpl w:val="2C5AC3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DBA011F"/>
    <w:multiLevelType w:val="hybridMultilevel"/>
    <w:tmpl w:val="85D257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E704D39"/>
    <w:multiLevelType w:val="hybridMultilevel"/>
    <w:tmpl w:val="4BF682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3212478"/>
    <w:multiLevelType w:val="hybridMultilevel"/>
    <w:tmpl w:val="893688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5786868"/>
    <w:multiLevelType w:val="hybridMultilevel"/>
    <w:tmpl w:val="3CF869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1022186"/>
    <w:multiLevelType w:val="hybridMultilevel"/>
    <w:tmpl w:val="EA10006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3D9181B"/>
    <w:multiLevelType w:val="hybridMultilevel"/>
    <w:tmpl w:val="D806E5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3E3152A"/>
    <w:multiLevelType w:val="hybridMultilevel"/>
    <w:tmpl w:val="77CA0A1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6654BC9"/>
    <w:multiLevelType w:val="hybridMultilevel"/>
    <w:tmpl w:val="3128412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56E3339"/>
    <w:multiLevelType w:val="hybridMultilevel"/>
    <w:tmpl w:val="DAD020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743E393A"/>
    <w:multiLevelType w:val="hybridMultilevel"/>
    <w:tmpl w:val="021E843E"/>
    <w:lvl w:ilvl="0" w:tplc="947C017A">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7EEE4460"/>
    <w:multiLevelType w:val="hybridMultilevel"/>
    <w:tmpl w:val="1310D0D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8"/>
  </w:num>
  <w:num w:numId="3">
    <w:abstractNumId w:val="11"/>
  </w:num>
  <w:num w:numId="4">
    <w:abstractNumId w:val="1"/>
  </w:num>
  <w:num w:numId="5">
    <w:abstractNumId w:val="13"/>
  </w:num>
  <w:num w:numId="6">
    <w:abstractNumId w:val="5"/>
  </w:num>
  <w:num w:numId="7">
    <w:abstractNumId w:val="3"/>
  </w:num>
  <w:num w:numId="8">
    <w:abstractNumId w:val="12"/>
  </w:num>
  <w:num w:numId="9">
    <w:abstractNumId w:val="2"/>
  </w:num>
  <w:num w:numId="10">
    <w:abstractNumId w:val="7"/>
  </w:num>
  <w:num w:numId="11">
    <w:abstractNumId w:val="9"/>
  </w:num>
  <w:num w:numId="12">
    <w:abstractNumId w:val="10"/>
  </w:num>
  <w:num w:numId="13">
    <w:abstractNumId w:val="4"/>
  </w:num>
  <w:num w:numId="14">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1F2"/>
    <w:rsid w:val="000016D2"/>
    <w:rsid w:val="00005E45"/>
    <w:rsid w:val="00010649"/>
    <w:rsid w:val="0001216F"/>
    <w:rsid w:val="00013962"/>
    <w:rsid w:val="000203DD"/>
    <w:rsid w:val="00025534"/>
    <w:rsid w:val="00027097"/>
    <w:rsid w:val="000345E5"/>
    <w:rsid w:val="00034B78"/>
    <w:rsid w:val="00042D1A"/>
    <w:rsid w:val="000464DF"/>
    <w:rsid w:val="00050445"/>
    <w:rsid w:val="00054FF0"/>
    <w:rsid w:val="00055C67"/>
    <w:rsid w:val="000572E3"/>
    <w:rsid w:val="000603ED"/>
    <w:rsid w:val="00070421"/>
    <w:rsid w:val="00075F12"/>
    <w:rsid w:val="00076E42"/>
    <w:rsid w:val="00081C89"/>
    <w:rsid w:val="00085744"/>
    <w:rsid w:val="00086278"/>
    <w:rsid w:val="00093DA8"/>
    <w:rsid w:val="000A452D"/>
    <w:rsid w:val="000A6620"/>
    <w:rsid w:val="000A764D"/>
    <w:rsid w:val="000B0857"/>
    <w:rsid w:val="000C0B4A"/>
    <w:rsid w:val="000D66C1"/>
    <w:rsid w:val="000D6A95"/>
    <w:rsid w:val="000E662A"/>
    <w:rsid w:val="000F2A88"/>
    <w:rsid w:val="000F2F94"/>
    <w:rsid w:val="000F34A7"/>
    <w:rsid w:val="0010169E"/>
    <w:rsid w:val="00111BCB"/>
    <w:rsid w:val="00112D1D"/>
    <w:rsid w:val="00113DE9"/>
    <w:rsid w:val="00114DFF"/>
    <w:rsid w:val="00142559"/>
    <w:rsid w:val="00147ADB"/>
    <w:rsid w:val="00150DFD"/>
    <w:rsid w:val="0015229C"/>
    <w:rsid w:val="00152356"/>
    <w:rsid w:val="00153863"/>
    <w:rsid w:val="00160DAF"/>
    <w:rsid w:val="00167060"/>
    <w:rsid w:val="00174ACA"/>
    <w:rsid w:val="0017619E"/>
    <w:rsid w:val="00176D65"/>
    <w:rsid w:val="001802F2"/>
    <w:rsid w:val="00185973"/>
    <w:rsid w:val="00196359"/>
    <w:rsid w:val="001B3686"/>
    <w:rsid w:val="001D199C"/>
    <w:rsid w:val="001D2A06"/>
    <w:rsid w:val="001E5191"/>
    <w:rsid w:val="001F00A9"/>
    <w:rsid w:val="001F1527"/>
    <w:rsid w:val="001F4273"/>
    <w:rsid w:val="00204A49"/>
    <w:rsid w:val="00206A73"/>
    <w:rsid w:val="00220958"/>
    <w:rsid w:val="0022498E"/>
    <w:rsid w:val="00230B36"/>
    <w:rsid w:val="00233D6F"/>
    <w:rsid w:val="002418A9"/>
    <w:rsid w:val="00241946"/>
    <w:rsid w:val="00244FCD"/>
    <w:rsid w:val="00245F02"/>
    <w:rsid w:val="00246181"/>
    <w:rsid w:val="0026082C"/>
    <w:rsid w:val="0026352D"/>
    <w:rsid w:val="002641CB"/>
    <w:rsid w:val="00270896"/>
    <w:rsid w:val="00270D38"/>
    <w:rsid w:val="002868CD"/>
    <w:rsid w:val="0029303A"/>
    <w:rsid w:val="002A0C8F"/>
    <w:rsid w:val="002A1398"/>
    <w:rsid w:val="002A7829"/>
    <w:rsid w:val="002B5DA0"/>
    <w:rsid w:val="002D65B2"/>
    <w:rsid w:val="002D6852"/>
    <w:rsid w:val="002E264C"/>
    <w:rsid w:val="002E52E9"/>
    <w:rsid w:val="00303015"/>
    <w:rsid w:val="00304598"/>
    <w:rsid w:val="00306957"/>
    <w:rsid w:val="0031604F"/>
    <w:rsid w:val="00316519"/>
    <w:rsid w:val="00317A60"/>
    <w:rsid w:val="0032568A"/>
    <w:rsid w:val="00332B3F"/>
    <w:rsid w:val="003447B5"/>
    <w:rsid w:val="0034664E"/>
    <w:rsid w:val="00354313"/>
    <w:rsid w:val="00355E5A"/>
    <w:rsid w:val="00357689"/>
    <w:rsid w:val="00363F28"/>
    <w:rsid w:val="00367711"/>
    <w:rsid w:val="00372689"/>
    <w:rsid w:val="0037413E"/>
    <w:rsid w:val="003746FB"/>
    <w:rsid w:val="0038210C"/>
    <w:rsid w:val="0038335E"/>
    <w:rsid w:val="00383A2A"/>
    <w:rsid w:val="00394372"/>
    <w:rsid w:val="003976B0"/>
    <w:rsid w:val="003A155A"/>
    <w:rsid w:val="003A2360"/>
    <w:rsid w:val="003A2F8F"/>
    <w:rsid w:val="003C3C12"/>
    <w:rsid w:val="003C6898"/>
    <w:rsid w:val="003D1487"/>
    <w:rsid w:val="003D471B"/>
    <w:rsid w:val="003E08DC"/>
    <w:rsid w:val="003E10B4"/>
    <w:rsid w:val="003E1A59"/>
    <w:rsid w:val="003E765D"/>
    <w:rsid w:val="003F25B5"/>
    <w:rsid w:val="00415055"/>
    <w:rsid w:val="00421AB3"/>
    <w:rsid w:val="00426E31"/>
    <w:rsid w:val="004307C7"/>
    <w:rsid w:val="004346E7"/>
    <w:rsid w:val="004358D3"/>
    <w:rsid w:val="00452726"/>
    <w:rsid w:val="004554EB"/>
    <w:rsid w:val="0045560E"/>
    <w:rsid w:val="00461DE4"/>
    <w:rsid w:val="0046317D"/>
    <w:rsid w:val="00464425"/>
    <w:rsid w:val="00474FAD"/>
    <w:rsid w:val="004764DB"/>
    <w:rsid w:val="004808FE"/>
    <w:rsid w:val="00483D36"/>
    <w:rsid w:val="0048630A"/>
    <w:rsid w:val="00491BC8"/>
    <w:rsid w:val="004A7696"/>
    <w:rsid w:val="004B08A8"/>
    <w:rsid w:val="004C77E0"/>
    <w:rsid w:val="004E0CED"/>
    <w:rsid w:val="004E3F48"/>
    <w:rsid w:val="00506A7D"/>
    <w:rsid w:val="0051181A"/>
    <w:rsid w:val="00514640"/>
    <w:rsid w:val="00520C47"/>
    <w:rsid w:val="005413D2"/>
    <w:rsid w:val="005427C1"/>
    <w:rsid w:val="0054406A"/>
    <w:rsid w:val="00546096"/>
    <w:rsid w:val="0056575D"/>
    <w:rsid w:val="00576452"/>
    <w:rsid w:val="0058186F"/>
    <w:rsid w:val="005827D1"/>
    <w:rsid w:val="00585FCC"/>
    <w:rsid w:val="00590153"/>
    <w:rsid w:val="00595041"/>
    <w:rsid w:val="005973B3"/>
    <w:rsid w:val="005A5933"/>
    <w:rsid w:val="005A6094"/>
    <w:rsid w:val="005B44BB"/>
    <w:rsid w:val="005B5D7B"/>
    <w:rsid w:val="005C2438"/>
    <w:rsid w:val="005C2984"/>
    <w:rsid w:val="005C6B6C"/>
    <w:rsid w:val="005D64B5"/>
    <w:rsid w:val="005D7CE7"/>
    <w:rsid w:val="005E1497"/>
    <w:rsid w:val="005E3844"/>
    <w:rsid w:val="005E4880"/>
    <w:rsid w:val="005E4DEB"/>
    <w:rsid w:val="005E7BEE"/>
    <w:rsid w:val="005F6C36"/>
    <w:rsid w:val="0060600F"/>
    <w:rsid w:val="0061166A"/>
    <w:rsid w:val="00614A4C"/>
    <w:rsid w:val="006207C4"/>
    <w:rsid w:val="00634E92"/>
    <w:rsid w:val="0065082A"/>
    <w:rsid w:val="006601B5"/>
    <w:rsid w:val="00665E87"/>
    <w:rsid w:val="0066673A"/>
    <w:rsid w:val="00666BF4"/>
    <w:rsid w:val="006751F2"/>
    <w:rsid w:val="00691D94"/>
    <w:rsid w:val="00693E94"/>
    <w:rsid w:val="00695074"/>
    <w:rsid w:val="006A0E12"/>
    <w:rsid w:val="006B2D39"/>
    <w:rsid w:val="006B3839"/>
    <w:rsid w:val="006B587C"/>
    <w:rsid w:val="006C6F6D"/>
    <w:rsid w:val="006D47AC"/>
    <w:rsid w:val="006E091C"/>
    <w:rsid w:val="006E26D9"/>
    <w:rsid w:val="006E730F"/>
    <w:rsid w:val="006F510E"/>
    <w:rsid w:val="00703E08"/>
    <w:rsid w:val="00714305"/>
    <w:rsid w:val="0071707B"/>
    <w:rsid w:val="0073241D"/>
    <w:rsid w:val="00736216"/>
    <w:rsid w:val="00736C04"/>
    <w:rsid w:val="007375A3"/>
    <w:rsid w:val="0074179A"/>
    <w:rsid w:val="0075332C"/>
    <w:rsid w:val="00754097"/>
    <w:rsid w:val="00761124"/>
    <w:rsid w:val="007644B7"/>
    <w:rsid w:val="00767F1B"/>
    <w:rsid w:val="00781668"/>
    <w:rsid w:val="00795ED9"/>
    <w:rsid w:val="007A2E8E"/>
    <w:rsid w:val="007A5B1E"/>
    <w:rsid w:val="007A5D06"/>
    <w:rsid w:val="007A6C30"/>
    <w:rsid w:val="007B06B3"/>
    <w:rsid w:val="007B7C19"/>
    <w:rsid w:val="007D2FBF"/>
    <w:rsid w:val="007D3657"/>
    <w:rsid w:val="007D4BF2"/>
    <w:rsid w:val="007E1AB1"/>
    <w:rsid w:val="007E7CE8"/>
    <w:rsid w:val="00811540"/>
    <w:rsid w:val="008115D2"/>
    <w:rsid w:val="00822CB3"/>
    <w:rsid w:val="008242C6"/>
    <w:rsid w:val="00831942"/>
    <w:rsid w:val="00836B81"/>
    <w:rsid w:val="0083756D"/>
    <w:rsid w:val="008377CA"/>
    <w:rsid w:val="008408B2"/>
    <w:rsid w:val="008423E6"/>
    <w:rsid w:val="008500B0"/>
    <w:rsid w:val="00852400"/>
    <w:rsid w:val="0085512D"/>
    <w:rsid w:val="00856B07"/>
    <w:rsid w:val="00857A51"/>
    <w:rsid w:val="008637A4"/>
    <w:rsid w:val="00871388"/>
    <w:rsid w:val="00875905"/>
    <w:rsid w:val="008875B3"/>
    <w:rsid w:val="00887DED"/>
    <w:rsid w:val="008A1448"/>
    <w:rsid w:val="008A427E"/>
    <w:rsid w:val="008C724A"/>
    <w:rsid w:val="008D0857"/>
    <w:rsid w:val="008D2B13"/>
    <w:rsid w:val="008D6F74"/>
    <w:rsid w:val="008E5B09"/>
    <w:rsid w:val="008E6497"/>
    <w:rsid w:val="008E6CDA"/>
    <w:rsid w:val="008F142C"/>
    <w:rsid w:val="008F6EEB"/>
    <w:rsid w:val="008F7CC7"/>
    <w:rsid w:val="00900636"/>
    <w:rsid w:val="0090489A"/>
    <w:rsid w:val="00907DB0"/>
    <w:rsid w:val="00920C1E"/>
    <w:rsid w:val="009241FB"/>
    <w:rsid w:val="00925C4A"/>
    <w:rsid w:val="00942770"/>
    <w:rsid w:val="00947BFE"/>
    <w:rsid w:val="009524BF"/>
    <w:rsid w:val="00954A7D"/>
    <w:rsid w:val="0096589A"/>
    <w:rsid w:val="00972E39"/>
    <w:rsid w:val="00972EEF"/>
    <w:rsid w:val="00974C3A"/>
    <w:rsid w:val="00975FF1"/>
    <w:rsid w:val="00976FCE"/>
    <w:rsid w:val="009778F6"/>
    <w:rsid w:val="009818D0"/>
    <w:rsid w:val="00990ADF"/>
    <w:rsid w:val="00991DAB"/>
    <w:rsid w:val="00993A41"/>
    <w:rsid w:val="00996016"/>
    <w:rsid w:val="009A1E55"/>
    <w:rsid w:val="009B258C"/>
    <w:rsid w:val="009B2B05"/>
    <w:rsid w:val="009C32CE"/>
    <w:rsid w:val="009C5EB6"/>
    <w:rsid w:val="009E512E"/>
    <w:rsid w:val="009E5988"/>
    <w:rsid w:val="009F478E"/>
    <w:rsid w:val="009F519A"/>
    <w:rsid w:val="009F55E9"/>
    <w:rsid w:val="009F6470"/>
    <w:rsid w:val="009F6C29"/>
    <w:rsid w:val="00A120E0"/>
    <w:rsid w:val="00A12BC9"/>
    <w:rsid w:val="00A17F2D"/>
    <w:rsid w:val="00A36243"/>
    <w:rsid w:val="00A42716"/>
    <w:rsid w:val="00A50439"/>
    <w:rsid w:val="00A66152"/>
    <w:rsid w:val="00A80CA6"/>
    <w:rsid w:val="00A83166"/>
    <w:rsid w:val="00A87583"/>
    <w:rsid w:val="00A87D33"/>
    <w:rsid w:val="00A90659"/>
    <w:rsid w:val="00A92005"/>
    <w:rsid w:val="00AA12D9"/>
    <w:rsid w:val="00AB4AFD"/>
    <w:rsid w:val="00AB59BE"/>
    <w:rsid w:val="00AE1C73"/>
    <w:rsid w:val="00AF2F10"/>
    <w:rsid w:val="00AF6098"/>
    <w:rsid w:val="00B0044A"/>
    <w:rsid w:val="00B009D3"/>
    <w:rsid w:val="00B02A90"/>
    <w:rsid w:val="00B10900"/>
    <w:rsid w:val="00B146A5"/>
    <w:rsid w:val="00B1622C"/>
    <w:rsid w:val="00B17A22"/>
    <w:rsid w:val="00B20EB6"/>
    <w:rsid w:val="00B30AED"/>
    <w:rsid w:val="00B3115B"/>
    <w:rsid w:val="00B312AD"/>
    <w:rsid w:val="00B34051"/>
    <w:rsid w:val="00B3557F"/>
    <w:rsid w:val="00B37E94"/>
    <w:rsid w:val="00B45EDB"/>
    <w:rsid w:val="00B52819"/>
    <w:rsid w:val="00B52EAB"/>
    <w:rsid w:val="00B54555"/>
    <w:rsid w:val="00B554AE"/>
    <w:rsid w:val="00B5712C"/>
    <w:rsid w:val="00B5749D"/>
    <w:rsid w:val="00B5782F"/>
    <w:rsid w:val="00B61958"/>
    <w:rsid w:val="00B70B35"/>
    <w:rsid w:val="00B7296C"/>
    <w:rsid w:val="00B738A5"/>
    <w:rsid w:val="00B75221"/>
    <w:rsid w:val="00BA7154"/>
    <w:rsid w:val="00BB387E"/>
    <w:rsid w:val="00BC6C00"/>
    <w:rsid w:val="00BD0AD9"/>
    <w:rsid w:val="00BD6EDC"/>
    <w:rsid w:val="00BF4D16"/>
    <w:rsid w:val="00C1433C"/>
    <w:rsid w:val="00C32EF6"/>
    <w:rsid w:val="00C35D41"/>
    <w:rsid w:val="00C437A5"/>
    <w:rsid w:val="00C4424D"/>
    <w:rsid w:val="00C51AF6"/>
    <w:rsid w:val="00C52DE4"/>
    <w:rsid w:val="00C53CEC"/>
    <w:rsid w:val="00C6235B"/>
    <w:rsid w:val="00C641F2"/>
    <w:rsid w:val="00C66133"/>
    <w:rsid w:val="00C66737"/>
    <w:rsid w:val="00C72B79"/>
    <w:rsid w:val="00C73F31"/>
    <w:rsid w:val="00C8119B"/>
    <w:rsid w:val="00C90828"/>
    <w:rsid w:val="00C95C34"/>
    <w:rsid w:val="00C95EC6"/>
    <w:rsid w:val="00CA3090"/>
    <w:rsid w:val="00CB1C27"/>
    <w:rsid w:val="00CB2A0A"/>
    <w:rsid w:val="00CB5827"/>
    <w:rsid w:val="00CC0880"/>
    <w:rsid w:val="00CC1BC3"/>
    <w:rsid w:val="00CC2572"/>
    <w:rsid w:val="00CC7460"/>
    <w:rsid w:val="00CD0405"/>
    <w:rsid w:val="00CD25EB"/>
    <w:rsid w:val="00CE6724"/>
    <w:rsid w:val="00CE7779"/>
    <w:rsid w:val="00CF282E"/>
    <w:rsid w:val="00CF4976"/>
    <w:rsid w:val="00CF5622"/>
    <w:rsid w:val="00D127B6"/>
    <w:rsid w:val="00D12B0C"/>
    <w:rsid w:val="00D133E1"/>
    <w:rsid w:val="00D144B2"/>
    <w:rsid w:val="00D149A0"/>
    <w:rsid w:val="00D15682"/>
    <w:rsid w:val="00D246FD"/>
    <w:rsid w:val="00D36B89"/>
    <w:rsid w:val="00D372AF"/>
    <w:rsid w:val="00D42BCD"/>
    <w:rsid w:val="00D51000"/>
    <w:rsid w:val="00D5488D"/>
    <w:rsid w:val="00D57EE0"/>
    <w:rsid w:val="00D600BD"/>
    <w:rsid w:val="00D64966"/>
    <w:rsid w:val="00D66C67"/>
    <w:rsid w:val="00D76B87"/>
    <w:rsid w:val="00D802CC"/>
    <w:rsid w:val="00D83701"/>
    <w:rsid w:val="00D941C7"/>
    <w:rsid w:val="00DA1ED0"/>
    <w:rsid w:val="00DB088E"/>
    <w:rsid w:val="00DB305C"/>
    <w:rsid w:val="00DB750E"/>
    <w:rsid w:val="00DC12D7"/>
    <w:rsid w:val="00DC3F77"/>
    <w:rsid w:val="00DC4FAE"/>
    <w:rsid w:val="00DC7282"/>
    <w:rsid w:val="00DC76B2"/>
    <w:rsid w:val="00DD1457"/>
    <w:rsid w:val="00DD237D"/>
    <w:rsid w:val="00DE1F5A"/>
    <w:rsid w:val="00DE694D"/>
    <w:rsid w:val="00DF6E51"/>
    <w:rsid w:val="00E00821"/>
    <w:rsid w:val="00E07237"/>
    <w:rsid w:val="00E13DD5"/>
    <w:rsid w:val="00E201B7"/>
    <w:rsid w:val="00E27374"/>
    <w:rsid w:val="00E304A9"/>
    <w:rsid w:val="00E512B9"/>
    <w:rsid w:val="00E536BC"/>
    <w:rsid w:val="00E5633B"/>
    <w:rsid w:val="00E65496"/>
    <w:rsid w:val="00E841DF"/>
    <w:rsid w:val="00EA1856"/>
    <w:rsid w:val="00EA4C29"/>
    <w:rsid w:val="00EA591C"/>
    <w:rsid w:val="00EA7328"/>
    <w:rsid w:val="00EB549F"/>
    <w:rsid w:val="00EB763F"/>
    <w:rsid w:val="00EC2277"/>
    <w:rsid w:val="00ED0C6B"/>
    <w:rsid w:val="00ED5F0A"/>
    <w:rsid w:val="00EF7BA2"/>
    <w:rsid w:val="00F0038C"/>
    <w:rsid w:val="00F07CFD"/>
    <w:rsid w:val="00F126BE"/>
    <w:rsid w:val="00F12B0C"/>
    <w:rsid w:val="00F21F60"/>
    <w:rsid w:val="00F23DA8"/>
    <w:rsid w:val="00F2448C"/>
    <w:rsid w:val="00F26B54"/>
    <w:rsid w:val="00F32392"/>
    <w:rsid w:val="00F333BA"/>
    <w:rsid w:val="00F37C90"/>
    <w:rsid w:val="00F37D9D"/>
    <w:rsid w:val="00F40CC8"/>
    <w:rsid w:val="00F425FA"/>
    <w:rsid w:val="00F73CF2"/>
    <w:rsid w:val="00F744DB"/>
    <w:rsid w:val="00F7761F"/>
    <w:rsid w:val="00F77976"/>
    <w:rsid w:val="00F823E2"/>
    <w:rsid w:val="00F82CAB"/>
    <w:rsid w:val="00F860C5"/>
    <w:rsid w:val="00F93953"/>
    <w:rsid w:val="00F96F64"/>
    <w:rsid w:val="00FA4ECC"/>
    <w:rsid w:val="00FB35AB"/>
    <w:rsid w:val="00FB3E38"/>
    <w:rsid w:val="00FC48DE"/>
    <w:rsid w:val="00FC52A2"/>
    <w:rsid w:val="00FC555D"/>
    <w:rsid w:val="00FD0304"/>
    <w:rsid w:val="00FD7535"/>
    <w:rsid w:val="00FE22FA"/>
    <w:rsid w:val="00FE2437"/>
    <w:rsid w:val="00FE2DE0"/>
    <w:rsid w:val="00FE4A84"/>
    <w:rsid w:val="00FF0E52"/>
    <w:rsid w:val="00FF6FB3"/>
    <w:rsid w:val="00FF716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3A7C4"/>
  <w15:chartTrackingRefBased/>
  <w15:docId w15:val="{9BB84556-F124-49DE-AECF-3142E2F2B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763F"/>
    <w:pPr>
      <w:spacing w:line="240" w:lineRule="auto"/>
      <w:jc w:val="both"/>
    </w:pPr>
    <w:rPr>
      <w:rFonts w:ascii="Arial Narrow" w:hAnsi="Arial Narrow"/>
      <w:sz w:val="20"/>
    </w:rPr>
  </w:style>
  <w:style w:type="paragraph" w:styleId="Ttulo1">
    <w:name w:val="heading 1"/>
    <w:basedOn w:val="Normal"/>
    <w:next w:val="Normal"/>
    <w:link w:val="Ttulo1Car"/>
    <w:uiPriority w:val="9"/>
    <w:qFormat/>
    <w:rsid w:val="00054FF0"/>
    <w:pPr>
      <w:keepNext/>
      <w:keepLines/>
      <w:spacing w:before="240" w:after="240"/>
      <w:jc w:val="center"/>
      <w:outlineLvl w:val="0"/>
    </w:pPr>
    <w:rPr>
      <w:rFonts w:ascii="Century Gothic" w:eastAsiaTheme="majorEastAsia" w:hAnsi="Century Gothic" w:cstheme="majorBidi"/>
      <w:b/>
      <w:szCs w:val="32"/>
    </w:rPr>
  </w:style>
  <w:style w:type="paragraph" w:styleId="Ttulo2">
    <w:name w:val="heading 2"/>
    <w:basedOn w:val="Normal"/>
    <w:next w:val="Normal"/>
    <w:link w:val="Ttulo2Car"/>
    <w:uiPriority w:val="9"/>
    <w:unhideWhenUsed/>
    <w:qFormat/>
    <w:rsid w:val="006F510E"/>
    <w:pPr>
      <w:keepNext/>
      <w:keepLines/>
      <w:spacing w:before="240" w:after="240"/>
      <w:jc w:val="left"/>
      <w:outlineLvl w:val="1"/>
    </w:pPr>
    <w:rPr>
      <w:rFonts w:ascii="Century Gothic" w:eastAsiaTheme="majorEastAsia" w:hAnsi="Century Gothic" w:cstheme="majorBidi"/>
      <w:b/>
      <w:szCs w:val="26"/>
    </w:rPr>
  </w:style>
  <w:style w:type="paragraph" w:styleId="Ttulo3">
    <w:name w:val="heading 3"/>
    <w:basedOn w:val="Normal"/>
    <w:link w:val="Ttulo3Car"/>
    <w:uiPriority w:val="9"/>
    <w:qFormat/>
    <w:rsid w:val="006F510E"/>
    <w:pPr>
      <w:spacing w:before="240" w:after="120"/>
      <w:jc w:val="left"/>
      <w:outlineLvl w:val="2"/>
    </w:pPr>
    <w:rPr>
      <w:rFonts w:ascii="Century Gothic" w:eastAsia="Times New Roman" w:hAnsi="Century Gothic" w:cs="Times New Roman"/>
      <w:b/>
      <w:bCs/>
      <w:kern w:val="0"/>
      <w:szCs w:val="27"/>
      <w:lang w:eastAsia="es-CO"/>
      <w14:ligatures w14:val="none"/>
    </w:rPr>
  </w:style>
  <w:style w:type="paragraph" w:styleId="Ttulo5">
    <w:name w:val="heading 5"/>
    <w:basedOn w:val="Normal"/>
    <w:link w:val="Ttulo5Car"/>
    <w:uiPriority w:val="9"/>
    <w:qFormat/>
    <w:rsid w:val="00EB763F"/>
    <w:pPr>
      <w:spacing w:before="100" w:beforeAutospacing="1" w:after="100" w:afterAutospacing="1"/>
      <w:jc w:val="left"/>
      <w:outlineLvl w:val="4"/>
    </w:pPr>
    <w:rPr>
      <w:rFonts w:ascii="Times New Roman" w:eastAsia="Times New Roman" w:hAnsi="Times New Roman" w:cs="Times New Roman"/>
      <w:b/>
      <w:bCs/>
      <w:kern w:val="0"/>
      <w:szCs w:val="20"/>
      <w:lang w:eastAsia="es-CO"/>
      <w14:ligatures w14:val="none"/>
    </w:rPr>
  </w:style>
  <w:style w:type="paragraph" w:styleId="Ttulo6">
    <w:name w:val="heading 6"/>
    <w:basedOn w:val="Normal"/>
    <w:link w:val="Ttulo6Car"/>
    <w:uiPriority w:val="9"/>
    <w:qFormat/>
    <w:rsid w:val="00EB763F"/>
    <w:pPr>
      <w:spacing w:before="100" w:beforeAutospacing="1" w:after="100" w:afterAutospacing="1"/>
      <w:jc w:val="left"/>
      <w:outlineLvl w:val="5"/>
    </w:pPr>
    <w:rPr>
      <w:rFonts w:ascii="Times New Roman" w:eastAsia="Times New Roman" w:hAnsi="Times New Roman" w:cs="Times New Roman"/>
      <w:b/>
      <w:bCs/>
      <w:kern w:val="0"/>
      <w:sz w:val="15"/>
      <w:szCs w:val="15"/>
      <w:lang w:eastAsia="es-CO"/>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641F2"/>
    <w:pPr>
      <w:tabs>
        <w:tab w:val="center" w:pos="4419"/>
        <w:tab w:val="right" w:pos="8838"/>
      </w:tabs>
      <w:spacing w:after="0"/>
    </w:pPr>
  </w:style>
  <w:style w:type="character" w:customStyle="1" w:styleId="EncabezadoCar">
    <w:name w:val="Encabezado Car"/>
    <w:basedOn w:val="Fuentedeprrafopredeter"/>
    <w:link w:val="Encabezado"/>
    <w:uiPriority w:val="99"/>
    <w:rsid w:val="00C641F2"/>
    <w:rPr>
      <w:rFonts w:ascii="Arial" w:hAnsi="Arial"/>
      <w:sz w:val="24"/>
    </w:rPr>
  </w:style>
  <w:style w:type="paragraph" w:styleId="Piedepgina">
    <w:name w:val="footer"/>
    <w:basedOn w:val="Normal"/>
    <w:link w:val="PiedepginaCar"/>
    <w:uiPriority w:val="99"/>
    <w:unhideWhenUsed/>
    <w:rsid w:val="00C641F2"/>
    <w:pPr>
      <w:tabs>
        <w:tab w:val="center" w:pos="4419"/>
        <w:tab w:val="right" w:pos="8838"/>
      </w:tabs>
      <w:spacing w:after="0"/>
    </w:pPr>
  </w:style>
  <w:style w:type="character" w:customStyle="1" w:styleId="PiedepginaCar">
    <w:name w:val="Pie de página Car"/>
    <w:basedOn w:val="Fuentedeprrafopredeter"/>
    <w:link w:val="Piedepgina"/>
    <w:uiPriority w:val="99"/>
    <w:rsid w:val="00C641F2"/>
    <w:rPr>
      <w:rFonts w:ascii="Arial" w:hAnsi="Arial"/>
      <w:sz w:val="24"/>
    </w:rPr>
  </w:style>
  <w:style w:type="table" w:styleId="Tablaconcuadrcula">
    <w:name w:val="Table Grid"/>
    <w:basedOn w:val="Tablanormal"/>
    <w:uiPriority w:val="39"/>
    <w:rsid w:val="00C641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C641F2"/>
    <w:rPr>
      <w:color w:val="0563C1" w:themeColor="hyperlink"/>
      <w:u w:val="single"/>
    </w:rPr>
  </w:style>
  <w:style w:type="paragraph" w:styleId="Prrafodelista">
    <w:name w:val="List Paragraph"/>
    <w:basedOn w:val="Normal"/>
    <w:link w:val="PrrafodelistaCar"/>
    <w:uiPriority w:val="34"/>
    <w:qFormat/>
    <w:rsid w:val="00050445"/>
    <w:pPr>
      <w:spacing w:after="200" w:line="276" w:lineRule="auto"/>
      <w:ind w:left="720"/>
      <w:contextualSpacing/>
      <w:jc w:val="left"/>
    </w:pPr>
    <w:rPr>
      <w:rFonts w:ascii="Calibri" w:eastAsia="Calibri" w:hAnsi="Calibri" w:cs="Times New Roman"/>
      <w:kern w:val="0"/>
      <w:sz w:val="22"/>
      <w14:ligatures w14:val="none"/>
    </w:rPr>
  </w:style>
  <w:style w:type="paragraph" w:styleId="Listaconvietas">
    <w:name w:val="List Bullet"/>
    <w:basedOn w:val="Normal"/>
    <w:rsid w:val="00050445"/>
    <w:pPr>
      <w:numPr>
        <w:numId w:val="1"/>
      </w:numPr>
      <w:spacing w:after="0"/>
      <w:contextualSpacing/>
      <w:jc w:val="left"/>
    </w:pPr>
    <w:rPr>
      <w:rFonts w:ascii="Arial" w:eastAsia="Times New Roman" w:hAnsi="Arial" w:cs="Times New Roman"/>
      <w:kern w:val="0"/>
      <w:sz w:val="24"/>
      <w:szCs w:val="20"/>
      <w:lang w:eastAsia="es-ES"/>
      <w14:ligatures w14:val="none"/>
    </w:rPr>
  </w:style>
  <w:style w:type="paragraph" w:styleId="Textocomentario">
    <w:name w:val="annotation text"/>
    <w:basedOn w:val="Normal"/>
    <w:link w:val="TextocomentarioCar"/>
    <w:rsid w:val="00050445"/>
    <w:pPr>
      <w:spacing w:after="0"/>
      <w:jc w:val="left"/>
    </w:pPr>
    <w:rPr>
      <w:rFonts w:ascii="Arial" w:eastAsia="Times New Roman" w:hAnsi="Arial" w:cs="Times New Roman"/>
      <w:kern w:val="0"/>
      <w:szCs w:val="20"/>
      <w:lang w:eastAsia="es-ES"/>
      <w14:ligatures w14:val="none"/>
    </w:rPr>
  </w:style>
  <w:style w:type="character" w:customStyle="1" w:styleId="TextocomentarioCar">
    <w:name w:val="Texto comentario Car"/>
    <w:basedOn w:val="Fuentedeprrafopredeter"/>
    <w:link w:val="Textocomentario"/>
    <w:rsid w:val="00050445"/>
    <w:rPr>
      <w:rFonts w:ascii="Arial" w:eastAsia="Times New Roman" w:hAnsi="Arial" w:cs="Times New Roman"/>
      <w:kern w:val="0"/>
      <w:sz w:val="20"/>
      <w:szCs w:val="20"/>
      <w:lang w:eastAsia="es-ES"/>
      <w14:ligatures w14:val="none"/>
    </w:rPr>
  </w:style>
  <w:style w:type="character" w:customStyle="1" w:styleId="PrrafodelistaCar">
    <w:name w:val="Párrafo de lista Car"/>
    <w:link w:val="Prrafodelista"/>
    <w:uiPriority w:val="34"/>
    <w:rsid w:val="00EC2277"/>
    <w:rPr>
      <w:rFonts w:ascii="Calibri" w:eastAsia="Calibri" w:hAnsi="Calibri" w:cs="Times New Roman"/>
      <w:kern w:val="0"/>
      <w14:ligatures w14:val="none"/>
    </w:rPr>
  </w:style>
  <w:style w:type="character" w:styleId="Textoennegrita">
    <w:name w:val="Strong"/>
    <w:basedOn w:val="Fuentedeprrafopredeter"/>
    <w:uiPriority w:val="22"/>
    <w:qFormat/>
    <w:rsid w:val="00A66152"/>
    <w:rPr>
      <w:b/>
      <w:bCs/>
    </w:rPr>
  </w:style>
  <w:style w:type="character" w:customStyle="1" w:styleId="Ttulo3Car">
    <w:name w:val="Título 3 Car"/>
    <w:basedOn w:val="Fuentedeprrafopredeter"/>
    <w:link w:val="Ttulo3"/>
    <w:uiPriority w:val="9"/>
    <w:rsid w:val="006F510E"/>
    <w:rPr>
      <w:rFonts w:ascii="Century Gothic" w:eastAsia="Times New Roman" w:hAnsi="Century Gothic" w:cs="Times New Roman"/>
      <w:b/>
      <w:bCs/>
      <w:kern w:val="0"/>
      <w:sz w:val="20"/>
      <w:szCs w:val="27"/>
      <w:lang w:eastAsia="es-CO"/>
      <w14:ligatures w14:val="none"/>
    </w:rPr>
  </w:style>
  <w:style w:type="character" w:customStyle="1" w:styleId="Ttulo5Car">
    <w:name w:val="Título 5 Car"/>
    <w:basedOn w:val="Fuentedeprrafopredeter"/>
    <w:link w:val="Ttulo5"/>
    <w:uiPriority w:val="9"/>
    <w:rsid w:val="00EB763F"/>
    <w:rPr>
      <w:rFonts w:ascii="Times New Roman" w:eastAsia="Times New Roman" w:hAnsi="Times New Roman" w:cs="Times New Roman"/>
      <w:b/>
      <w:bCs/>
      <w:kern w:val="0"/>
      <w:sz w:val="20"/>
      <w:szCs w:val="20"/>
      <w:lang w:eastAsia="es-CO"/>
      <w14:ligatures w14:val="none"/>
    </w:rPr>
  </w:style>
  <w:style w:type="character" w:customStyle="1" w:styleId="Ttulo6Car">
    <w:name w:val="Título 6 Car"/>
    <w:basedOn w:val="Fuentedeprrafopredeter"/>
    <w:link w:val="Ttulo6"/>
    <w:uiPriority w:val="9"/>
    <w:rsid w:val="00EB763F"/>
    <w:rPr>
      <w:rFonts w:ascii="Times New Roman" w:eastAsia="Times New Roman" w:hAnsi="Times New Roman" w:cs="Times New Roman"/>
      <w:b/>
      <w:bCs/>
      <w:kern w:val="0"/>
      <w:sz w:val="15"/>
      <w:szCs w:val="15"/>
      <w:lang w:eastAsia="es-CO"/>
      <w14:ligatures w14:val="none"/>
    </w:rPr>
  </w:style>
  <w:style w:type="paragraph" w:styleId="NormalWeb">
    <w:name w:val="Normal (Web)"/>
    <w:basedOn w:val="Normal"/>
    <w:uiPriority w:val="99"/>
    <w:semiHidden/>
    <w:unhideWhenUsed/>
    <w:rsid w:val="00EB763F"/>
    <w:pPr>
      <w:spacing w:before="100" w:beforeAutospacing="1" w:after="100" w:afterAutospacing="1"/>
      <w:jc w:val="left"/>
    </w:pPr>
    <w:rPr>
      <w:rFonts w:ascii="Times New Roman" w:eastAsia="Times New Roman" w:hAnsi="Times New Roman" w:cs="Times New Roman"/>
      <w:kern w:val="0"/>
      <w:sz w:val="24"/>
      <w:szCs w:val="24"/>
      <w:lang w:eastAsia="es-CO"/>
      <w14:ligatures w14:val="none"/>
    </w:rPr>
  </w:style>
  <w:style w:type="character" w:customStyle="1" w:styleId="overflow-hidden">
    <w:name w:val="overflow-hidden"/>
    <w:basedOn w:val="Fuentedeprrafopredeter"/>
    <w:rsid w:val="00EB763F"/>
  </w:style>
  <w:style w:type="character" w:customStyle="1" w:styleId="Ttulo1Car">
    <w:name w:val="Título 1 Car"/>
    <w:basedOn w:val="Fuentedeprrafopredeter"/>
    <w:link w:val="Ttulo1"/>
    <w:uiPriority w:val="9"/>
    <w:rsid w:val="00054FF0"/>
    <w:rPr>
      <w:rFonts w:ascii="Century Gothic" w:eastAsiaTheme="majorEastAsia" w:hAnsi="Century Gothic" w:cstheme="majorBidi"/>
      <w:b/>
      <w:sz w:val="20"/>
      <w:szCs w:val="32"/>
    </w:rPr>
  </w:style>
  <w:style w:type="paragraph" w:styleId="TtuloTDC">
    <w:name w:val="TOC Heading"/>
    <w:basedOn w:val="Ttulo1"/>
    <w:next w:val="Normal"/>
    <w:uiPriority w:val="39"/>
    <w:unhideWhenUsed/>
    <w:qFormat/>
    <w:rsid w:val="00693E94"/>
    <w:pPr>
      <w:spacing w:after="0" w:line="259" w:lineRule="auto"/>
      <w:jc w:val="left"/>
      <w:outlineLvl w:val="9"/>
    </w:pPr>
    <w:rPr>
      <w:rFonts w:asciiTheme="majorHAnsi" w:hAnsiTheme="majorHAnsi"/>
      <w:b w:val="0"/>
      <w:color w:val="2F5496" w:themeColor="accent1" w:themeShade="BF"/>
      <w:kern w:val="0"/>
      <w:sz w:val="32"/>
      <w:lang w:eastAsia="es-CO"/>
      <w14:ligatures w14:val="none"/>
    </w:rPr>
  </w:style>
  <w:style w:type="paragraph" w:styleId="TDC1">
    <w:name w:val="toc 1"/>
    <w:basedOn w:val="Normal"/>
    <w:next w:val="Normal"/>
    <w:autoRedefine/>
    <w:uiPriority w:val="39"/>
    <w:unhideWhenUsed/>
    <w:rsid w:val="00693E94"/>
    <w:pPr>
      <w:spacing w:after="100"/>
    </w:pPr>
  </w:style>
  <w:style w:type="character" w:customStyle="1" w:styleId="Ttulo2Car">
    <w:name w:val="Título 2 Car"/>
    <w:basedOn w:val="Fuentedeprrafopredeter"/>
    <w:link w:val="Ttulo2"/>
    <w:uiPriority w:val="9"/>
    <w:rsid w:val="006F510E"/>
    <w:rPr>
      <w:rFonts w:ascii="Century Gothic" w:eastAsiaTheme="majorEastAsia" w:hAnsi="Century Gothic" w:cstheme="majorBidi"/>
      <w:b/>
      <w:sz w:val="20"/>
      <w:szCs w:val="26"/>
    </w:rPr>
  </w:style>
  <w:style w:type="character" w:styleId="Mencinsinresolver">
    <w:name w:val="Unresolved Mention"/>
    <w:basedOn w:val="Fuentedeprrafopredeter"/>
    <w:uiPriority w:val="99"/>
    <w:semiHidden/>
    <w:unhideWhenUsed/>
    <w:rsid w:val="00DE69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0142043">
      <w:bodyDiv w:val="1"/>
      <w:marLeft w:val="0"/>
      <w:marRight w:val="0"/>
      <w:marTop w:val="0"/>
      <w:marBottom w:val="0"/>
      <w:divBdr>
        <w:top w:val="none" w:sz="0" w:space="0" w:color="auto"/>
        <w:left w:val="none" w:sz="0" w:space="0" w:color="auto"/>
        <w:bottom w:val="none" w:sz="0" w:space="0" w:color="auto"/>
        <w:right w:val="none" w:sz="0" w:space="0" w:color="auto"/>
      </w:divBdr>
    </w:div>
    <w:div w:id="1484160865">
      <w:bodyDiv w:val="1"/>
      <w:marLeft w:val="0"/>
      <w:marRight w:val="0"/>
      <w:marTop w:val="0"/>
      <w:marBottom w:val="0"/>
      <w:divBdr>
        <w:top w:val="none" w:sz="0" w:space="0" w:color="auto"/>
        <w:left w:val="none" w:sz="0" w:space="0" w:color="auto"/>
        <w:bottom w:val="none" w:sz="0" w:space="0" w:color="auto"/>
        <w:right w:val="none" w:sz="0" w:space="0" w:color="auto"/>
      </w:divBdr>
      <w:divsChild>
        <w:div w:id="332536646">
          <w:marLeft w:val="0"/>
          <w:marRight w:val="0"/>
          <w:marTop w:val="0"/>
          <w:marBottom w:val="0"/>
          <w:divBdr>
            <w:top w:val="none" w:sz="0" w:space="0" w:color="auto"/>
            <w:left w:val="none" w:sz="0" w:space="0" w:color="auto"/>
            <w:bottom w:val="none" w:sz="0" w:space="0" w:color="auto"/>
            <w:right w:val="none" w:sz="0" w:space="0" w:color="auto"/>
          </w:divBdr>
          <w:divsChild>
            <w:div w:id="1634097599">
              <w:marLeft w:val="0"/>
              <w:marRight w:val="0"/>
              <w:marTop w:val="0"/>
              <w:marBottom w:val="0"/>
              <w:divBdr>
                <w:top w:val="none" w:sz="0" w:space="0" w:color="auto"/>
                <w:left w:val="none" w:sz="0" w:space="0" w:color="auto"/>
                <w:bottom w:val="none" w:sz="0" w:space="0" w:color="auto"/>
                <w:right w:val="none" w:sz="0" w:space="0" w:color="auto"/>
              </w:divBdr>
              <w:divsChild>
                <w:div w:id="542447690">
                  <w:marLeft w:val="0"/>
                  <w:marRight w:val="0"/>
                  <w:marTop w:val="0"/>
                  <w:marBottom w:val="0"/>
                  <w:divBdr>
                    <w:top w:val="none" w:sz="0" w:space="0" w:color="auto"/>
                    <w:left w:val="none" w:sz="0" w:space="0" w:color="auto"/>
                    <w:bottom w:val="none" w:sz="0" w:space="0" w:color="auto"/>
                    <w:right w:val="none" w:sz="0" w:space="0" w:color="auto"/>
                  </w:divBdr>
                  <w:divsChild>
                    <w:div w:id="1149059654">
                      <w:marLeft w:val="0"/>
                      <w:marRight w:val="0"/>
                      <w:marTop w:val="0"/>
                      <w:marBottom w:val="0"/>
                      <w:divBdr>
                        <w:top w:val="none" w:sz="0" w:space="0" w:color="auto"/>
                        <w:left w:val="none" w:sz="0" w:space="0" w:color="auto"/>
                        <w:bottom w:val="none" w:sz="0" w:space="0" w:color="auto"/>
                        <w:right w:val="none" w:sz="0" w:space="0" w:color="auto"/>
                      </w:divBdr>
                      <w:divsChild>
                        <w:div w:id="298267269">
                          <w:marLeft w:val="0"/>
                          <w:marRight w:val="0"/>
                          <w:marTop w:val="0"/>
                          <w:marBottom w:val="0"/>
                          <w:divBdr>
                            <w:top w:val="none" w:sz="0" w:space="0" w:color="auto"/>
                            <w:left w:val="none" w:sz="0" w:space="0" w:color="auto"/>
                            <w:bottom w:val="none" w:sz="0" w:space="0" w:color="auto"/>
                            <w:right w:val="none" w:sz="0" w:space="0" w:color="auto"/>
                          </w:divBdr>
                          <w:divsChild>
                            <w:div w:id="1908609162">
                              <w:marLeft w:val="0"/>
                              <w:marRight w:val="0"/>
                              <w:marTop w:val="0"/>
                              <w:marBottom w:val="0"/>
                              <w:divBdr>
                                <w:top w:val="none" w:sz="0" w:space="0" w:color="auto"/>
                                <w:left w:val="none" w:sz="0" w:space="0" w:color="auto"/>
                                <w:bottom w:val="none" w:sz="0" w:space="0" w:color="auto"/>
                                <w:right w:val="none" w:sz="0" w:space="0" w:color="auto"/>
                              </w:divBdr>
                              <w:divsChild>
                                <w:div w:id="581569676">
                                  <w:marLeft w:val="0"/>
                                  <w:marRight w:val="0"/>
                                  <w:marTop w:val="0"/>
                                  <w:marBottom w:val="0"/>
                                  <w:divBdr>
                                    <w:top w:val="none" w:sz="0" w:space="0" w:color="auto"/>
                                    <w:left w:val="none" w:sz="0" w:space="0" w:color="auto"/>
                                    <w:bottom w:val="none" w:sz="0" w:space="0" w:color="auto"/>
                                    <w:right w:val="none" w:sz="0" w:space="0" w:color="auto"/>
                                  </w:divBdr>
                                  <w:divsChild>
                                    <w:div w:id="1624195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213912">
                          <w:marLeft w:val="0"/>
                          <w:marRight w:val="0"/>
                          <w:marTop w:val="0"/>
                          <w:marBottom w:val="0"/>
                          <w:divBdr>
                            <w:top w:val="none" w:sz="0" w:space="0" w:color="auto"/>
                            <w:left w:val="none" w:sz="0" w:space="0" w:color="auto"/>
                            <w:bottom w:val="none" w:sz="0" w:space="0" w:color="auto"/>
                            <w:right w:val="none" w:sz="0" w:space="0" w:color="auto"/>
                          </w:divBdr>
                          <w:divsChild>
                            <w:div w:id="1904945684">
                              <w:marLeft w:val="0"/>
                              <w:marRight w:val="0"/>
                              <w:marTop w:val="0"/>
                              <w:marBottom w:val="0"/>
                              <w:divBdr>
                                <w:top w:val="none" w:sz="0" w:space="0" w:color="auto"/>
                                <w:left w:val="none" w:sz="0" w:space="0" w:color="auto"/>
                                <w:bottom w:val="none" w:sz="0" w:space="0" w:color="auto"/>
                                <w:right w:val="none" w:sz="0" w:space="0" w:color="auto"/>
                              </w:divBdr>
                              <w:divsChild>
                                <w:div w:id="1355614962">
                                  <w:marLeft w:val="0"/>
                                  <w:marRight w:val="0"/>
                                  <w:marTop w:val="0"/>
                                  <w:marBottom w:val="0"/>
                                  <w:divBdr>
                                    <w:top w:val="none" w:sz="0" w:space="0" w:color="auto"/>
                                    <w:left w:val="none" w:sz="0" w:space="0" w:color="auto"/>
                                    <w:bottom w:val="none" w:sz="0" w:space="0" w:color="auto"/>
                                    <w:right w:val="none" w:sz="0" w:space="0" w:color="auto"/>
                                  </w:divBdr>
                                  <w:divsChild>
                                    <w:div w:id="5479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8235586">
          <w:marLeft w:val="0"/>
          <w:marRight w:val="0"/>
          <w:marTop w:val="0"/>
          <w:marBottom w:val="0"/>
          <w:divBdr>
            <w:top w:val="none" w:sz="0" w:space="0" w:color="auto"/>
            <w:left w:val="none" w:sz="0" w:space="0" w:color="auto"/>
            <w:bottom w:val="none" w:sz="0" w:space="0" w:color="auto"/>
            <w:right w:val="none" w:sz="0" w:space="0" w:color="auto"/>
          </w:divBdr>
          <w:divsChild>
            <w:div w:id="285896987">
              <w:marLeft w:val="0"/>
              <w:marRight w:val="0"/>
              <w:marTop w:val="0"/>
              <w:marBottom w:val="0"/>
              <w:divBdr>
                <w:top w:val="none" w:sz="0" w:space="0" w:color="auto"/>
                <w:left w:val="none" w:sz="0" w:space="0" w:color="auto"/>
                <w:bottom w:val="none" w:sz="0" w:space="0" w:color="auto"/>
                <w:right w:val="none" w:sz="0" w:space="0" w:color="auto"/>
              </w:divBdr>
              <w:divsChild>
                <w:div w:id="436147292">
                  <w:marLeft w:val="0"/>
                  <w:marRight w:val="0"/>
                  <w:marTop w:val="0"/>
                  <w:marBottom w:val="0"/>
                  <w:divBdr>
                    <w:top w:val="none" w:sz="0" w:space="0" w:color="auto"/>
                    <w:left w:val="none" w:sz="0" w:space="0" w:color="auto"/>
                    <w:bottom w:val="none" w:sz="0" w:space="0" w:color="auto"/>
                    <w:right w:val="none" w:sz="0" w:space="0" w:color="auto"/>
                  </w:divBdr>
                  <w:divsChild>
                    <w:div w:id="1628050784">
                      <w:marLeft w:val="0"/>
                      <w:marRight w:val="0"/>
                      <w:marTop w:val="0"/>
                      <w:marBottom w:val="0"/>
                      <w:divBdr>
                        <w:top w:val="none" w:sz="0" w:space="0" w:color="auto"/>
                        <w:left w:val="none" w:sz="0" w:space="0" w:color="auto"/>
                        <w:bottom w:val="none" w:sz="0" w:space="0" w:color="auto"/>
                        <w:right w:val="none" w:sz="0" w:space="0" w:color="auto"/>
                      </w:divBdr>
                      <w:divsChild>
                        <w:div w:id="1961983911">
                          <w:marLeft w:val="0"/>
                          <w:marRight w:val="0"/>
                          <w:marTop w:val="0"/>
                          <w:marBottom w:val="0"/>
                          <w:divBdr>
                            <w:top w:val="none" w:sz="0" w:space="0" w:color="auto"/>
                            <w:left w:val="none" w:sz="0" w:space="0" w:color="auto"/>
                            <w:bottom w:val="none" w:sz="0" w:space="0" w:color="auto"/>
                            <w:right w:val="none" w:sz="0" w:space="0" w:color="auto"/>
                          </w:divBdr>
                          <w:divsChild>
                            <w:div w:id="1880776050">
                              <w:marLeft w:val="0"/>
                              <w:marRight w:val="0"/>
                              <w:marTop w:val="0"/>
                              <w:marBottom w:val="0"/>
                              <w:divBdr>
                                <w:top w:val="none" w:sz="0" w:space="0" w:color="auto"/>
                                <w:left w:val="none" w:sz="0" w:space="0" w:color="auto"/>
                                <w:bottom w:val="none" w:sz="0" w:space="0" w:color="auto"/>
                                <w:right w:val="none" w:sz="0" w:space="0" w:color="auto"/>
                              </w:divBdr>
                              <w:divsChild>
                                <w:div w:id="413017414">
                                  <w:marLeft w:val="0"/>
                                  <w:marRight w:val="0"/>
                                  <w:marTop w:val="0"/>
                                  <w:marBottom w:val="0"/>
                                  <w:divBdr>
                                    <w:top w:val="none" w:sz="0" w:space="0" w:color="auto"/>
                                    <w:left w:val="none" w:sz="0" w:space="0" w:color="auto"/>
                                    <w:bottom w:val="none" w:sz="0" w:space="0" w:color="auto"/>
                                    <w:right w:val="none" w:sz="0" w:space="0" w:color="auto"/>
                                  </w:divBdr>
                                  <w:divsChild>
                                    <w:div w:id="1025904695">
                                      <w:marLeft w:val="0"/>
                                      <w:marRight w:val="0"/>
                                      <w:marTop w:val="0"/>
                                      <w:marBottom w:val="0"/>
                                      <w:divBdr>
                                        <w:top w:val="none" w:sz="0" w:space="0" w:color="auto"/>
                                        <w:left w:val="none" w:sz="0" w:space="0" w:color="auto"/>
                                        <w:bottom w:val="none" w:sz="0" w:space="0" w:color="auto"/>
                                        <w:right w:val="none" w:sz="0" w:space="0" w:color="auto"/>
                                      </w:divBdr>
                                      <w:divsChild>
                                        <w:div w:id="177748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2793233">
          <w:marLeft w:val="0"/>
          <w:marRight w:val="0"/>
          <w:marTop w:val="0"/>
          <w:marBottom w:val="0"/>
          <w:divBdr>
            <w:top w:val="none" w:sz="0" w:space="0" w:color="auto"/>
            <w:left w:val="none" w:sz="0" w:space="0" w:color="auto"/>
            <w:bottom w:val="none" w:sz="0" w:space="0" w:color="auto"/>
            <w:right w:val="none" w:sz="0" w:space="0" w:color="auto"/>
          </w:divBdr>
          <w:divsChild>
            <w:div w:id="209070958">
              <w:marLeft w:val="0"/>
              <w:marRight w:val="0"/>
              <w:marTop w:val="0"/>
              <w:marBottom w:val="0"/>
              <w:divBdr>
                <w:top w:val="none" w:sz="0" w:space="0" w:color="auto"/>
                <w:left w:val="none" w:sz="0" w:space="0" w:color="auto"/>
                <w:bottom w:val="none" w:sz="0" w:space="0" w:color="auto"/>
                <w:right w:val="none" w:sz="0" w:space="0" w:color="auto"/>
              </w:divBdr>
              <w:divsChild>
                <w:div w:id="931353702">
                  <w:marLeft w:val="0"/>
                  <w:marRight w:val="0"/>
                  <w:marTop w:val="0"/>
                  <w:marBottom w:val="0"/>
                  <w:divBdr>
                    <w:top w:val="none" w:sz="0" w:space="0" w:color="auto"/>
                    <w:left w:val="none" w:sz="0" w:space="0" w:color="auto"/>
                    <w:bottom w:val="none" w:sz="0" w:space="0" w:color="auto"/>
                    <w:right w:val="none" w:sz="0" w:space="0" w:color="auto"/>
                  </w:divBdr>
                  <w:divsChild>
                    <w:div w:id="470177623">
                      <w:marLeft w:val="0"/>
                      <w:marRight w:val="0"/>
                      <w:marTop w:val="0"/>
                      <w:marBottom w:val="0"/>
                      <w:divBdr>
                        <w:top w:val="none" w:sz="0" w:space="0" w:color="auto"/>
                        <w:left w:val="none" w:sz="0" w:space="0" w:color="auto"/>
                        <w:bottom w:val="none" w:sz="0" w:space="0" w:color="auto"/>
                        <w:right w:val="none" w:sz="0" w:space="0" w:color="auto"/>
                      </w:divBdr>
                      <w:divsChild>
                        <w:div w:id="1706368423">
                          <w:marLeft w:val="0"/>
                          <w:marRight w:val="0"/>
                          <w:marTop w:val="0"/>
                          <w:marBottom w:val="0"/>
                          <w:divBdr>
                            <w:top w:val="none" w:sz="0" w:space="0" w:color="auto"/>
                            <w:left w:val="none" w:sz="0" w:space="0" w:color="auto"/>
                            <w:bottom w:val="none" w:sz="0" w:space="0" w:color="auto"/>
                            <w:right w:val="none" w:sz="0" w:space="0" w:color="auto"/>
                          </w:divBdr>
                          <w:divsChild>
                            <w:div w:id="453253471">
                              <w:marLeft w:val="0"/>
                              <w:marRight w:val="0"/>
                              <w:marTop w:val="0"/>
                              <w:marBottom w:val="0"/>
                              <w:divBdr>
                                <w:top w:val="none" w:sz="0" w:space="0" w:color="auto"/>
                                <w:left w:val="none" w:sz="0" w:space="0" w:color="auto"/>
                                <w:bottom w:val="none" w:sz="0" w:space="0" w:color="auto"/>
                                <w:right w:val="none" w:sz="0" w:space="0" w:color="auto"/>
                              </w:divBdr>
                              <w:divsChild>
                                <w:div w:id="142530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154460">
                  <w:marLeft w:val="0"/>
                  <w:marRight w:val="0"/>
                  <w:marTop w:val="0"/>
                  <w:marBottom w:val="0"/>
                  <w:divBdr>
                    <w:top w:val="none" w:sz="0" w:space="0" w:color="auto"/>
                    <w:left w:val="none" w:sz="0" w:space="0" w:color="auto"/>
                    <w:bottom w:val="none" w:sz="0" w:space="0" w:color="auto"/>
                    <w:right w:val="none" w:sz="0" w:space="0" w:color="auto"/>
                  </w:divBdr>
                  <w:divsChild>
                    <w:div w:id="2140104675">
                      <w:marLeft w:val="0"/>
                      <w:marRight w:val="0"/>
                      <w:marTop w:val="0"/>
                      <w:marBottom w:val="0"/>
                      <w:divBdr>
                        <w:top w:val="none" w:sz="0" w:space="0" w:color="auto"/>
                        <w:left w:val="none" w:sz="0" w:space="0" w:color="auto"/>
                        <w:bottom w:val="none" w:sz="0" w:space="0" w:color="auto"/>
                        <w:right w:val="none" w:sz="0" w:space="0" w:color="auto"/>
                      </w:divBdr>
                      <w:divsChild>
                        <w:div w:id="921255406">
                          <w:marLeft w:val="0"/>
                          <w:marRight w:val="0"/>
                          <w:marTop w:val="0"/>
                          <w:marBottom w:val="0"/>
                          <w:divBdr>
                            <w:top w:val="none" w:sz="0" w:space="0" w:color="auto"/>
                            <w:left w:val="none" w:sz="0" w:space="0" w:color="auto"/>
                            <w:bottom w:val="none" w:sz="0" w:space="0" w:color="auto"/>
                            <w:right w:val="none" w:sz="0" w:space="0" w:color="auto"/>
                          </w:divBdr>
                          <w:divsChild>
                            <w:div w:id="1168206170">
                              <w:marLeft w:val="0"/>
                              <w:marRight w:val="0"/>
                              <w:marTop w:val="0"/>
                              <w:marBottom w:val="0"/>
                              <w:divBdr>
                                <w:top w:val="none" w:sz="0" w:space="0" w:color="auto"/>
                                <w:left w:val="none" w:sz="0" w:space="0" w:color="auto"/>
                                <w:bottom w:val="none" w:sz="0" w:space="0" w:color="auto"/>
                                <w:right w:val="none" w:sz="0" w:space="0" w:color="auto"/>
                              </w:divBdr>
                              <w:divsChild>
                                <w:div w:id="926697182">
                                  <w:marLeft w:val="0"/>
                                  <w:marRight w:val="0"/>
                                  <w:marTop w:val="0"/>
                                  <w:marBottom w:val="0"/>
                                  <w:divBdr>
                                    <w:top w:val="none" w:sz="0" w:space="0" w:color="auto"/>
                                    <w:left w:val="none" w:sz="0" w:space="0" w:color="auto"/>
                                    <w:bottom w:val="none" w:sz="0" w:space="0" w:color="auto"/>
                                    <w:right w:val="none" w:sz="0" w:space="0" w:color="auto"/>
                                  </w:divBdr>
                                  <w:divsChild>
                                    <w:div w:id="1372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952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lombiacompra.gov.co/sites/cce_public/files/cce_documentos/20161130_guia_paa_dp_rev_mps.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retariageneralyjuridica@santarosadeviterbo-boyaca.gov.co" TargetMode="External"/><Relationship Id="rId4" Type="http://schemas.openxmlformats.org/officeDocument/2006/relationships/settings" Target="settings.xml"/><Relationship Id="rId9" Type="http://schemas.openxmlformats.org/officeDocument/2006/relationships/hyperlink" Target="mailto:secretariageneralyjuridica@santarosadeviterbo-boyaca.gov.co"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C5601-F036-40D0-961D-3AC675E4F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26</Pages>
  <Words>8250</Words>
  <Characters>45381</Characters>
  <Application>Microsoft Office Word</Application>
  <DocSecurity>0</DocSecurity>
  <Lines>378</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HERNANDO SALAMANCA</dc:creator>
  <cp:keywords/>
  <dc:description/>
  <cp:lastModifiedBy>Gobierno</cp:lastModifiedBy>
  <cp:revision>9</cp:revision>
  <dcterms:created xsi:type="dcterms:W3CDTF">2025-02-25T16:18:00Z</dcterms:created>
  <dcterms:modified xsi:type="dcterms:W3CDTF">2025-03-27T21:45:00Z</dcterms:modified>
</cp:coreProperties>
</file>